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43" w:rsidRPr="00A44443" w:rsidRDefault="00A44443" w:rsidP="00A44443">
      <w:pPr>
        <w:rPr>
          <w:rFonts w:asciiTheme="majorBidi" w:hAnsiTheme="majorBidi" w:cstheme="majorBidi"/>
          <w:color w:val="1A1A1A" w:themeColor="background1" w:themeShade="1A"/>
          <w:sz w:val="28"/>
          <w:szCs w:val="28"/>
        </w:rPr>
      </w:pPr>
      <w:r w:rsidRPr="00A44443">
        <w:rPr>
          <w:rFonts w:asciiTheme="majorBidi" w:hAnsiTheme="majorBidi" w:cstheme="majorBidi"/>
          <w:b/>
          <w:bCs/>
          <w:color w:val="1A1A1A" w:themeColor="background1" w:themeShade="1A"/>
          <w:sz w:val="28"/>
          <w:szCs w:val="28"/>
        </w:rPr>
        <w:t xml:space="preserve">Требования к уровню образования, </w:t>
      </w:r>
      <w:r w:rsidRPr="00A44443">
        <w:rPr>
          <w:rFonts w:asciiTheme="majorBidi" w:hAnsiTheme="majorBidi" w:cstheme="majorBidi"/>
          <w:color w:val="1A1A1A" w:themeColor="background1" w:themeShade="1A"/>
          <w:sz w:val="28"/>
          <w:szCs w:val="28"/>
        </w:rPr>
        <w:t>которое необходимо для поступления в государственное бюджетное профессиональное образовательное учреждение Краснодарского края «Горячеключевской технологический техникум» на 202</w:t>
      </w:r>
      <w:r w:rsidR="00561077">
        <w:rPr>
          <w:rFonts w:asciiTheme="majorBidi" w:hAnsiTheme="majorBidi" w:cstheme="majorBidi"/>
          <w:color w:val="1A1A1A" w:themeColor="background1" w:themeShade="1A"/>
          <w:sz w:val="28"/>
          <w:szCs w:val="28"/>
        </w:rPr>
        <w:t>4</w:t>
      </w:r>
      <w:r w:rsidRPr="00A44443">
        <w:rPr>
          <w:rFonts w:asciiTheme="majorBidi" w:hAnsiTheme="majorBidi" w:cstheme="majorBidi"/>
          <w:color w:val="1A1A1A" w:themeColor="background1" w:themeShade="1A"/>
          <w:sz w:val="28"/>
          <w:szCs w:val="28"/>
        </w:rPr>
        <w:t>/202</w:t>
      </w:r>
      <w:r w:rsidR="00561077">
        <w:rPr>
          <w:rFonts w:asciiTheme="majorBidi" w:hAnsiTheme="majorBidi" w:cstheme="majorBidi"/>
          <w:color w:val="1A1A1A" w:themeColor="background1" w:themeShade="1A"/>
          <w:sz w:val="28"/>
          <w:szCs w:val="28"/>
        </w:rPr>
        <w:t>5</w:t>
      </w:r>
      <w:r w:rsidRPr="00A44443">
        <w:rPr>
          <w:rFonts w:asciiTheme="majorBidi" w:hAnsiTheme="majorBidi" w:cstheme="majorBidi"/>
          <w:color w:val="1A1A1A" w:themeColor="background1" w:themeShade="1A"/>
          <w:sz w:val="28"/>
          <w:szCs w:val="28"/>
        </w:rPr>
        <w:t xml:space="preserve"> учебный год</w:t>
      </w:r>
    </w:p>
    <w:p w:rsidR="00A44443" w:rsidRPr="00A44443" w:rsidRDefault="00A44443" w:rsidP="00A44443">
      <w:pPr>
        <w:rPr>
          <w:rFonts w:asciiTheme="majorBidi" w:hAnsiTheme="majorBidi" w:cstheme="majorBidi"/>
          <w:color w:val="1A1A1A" w:themeColor="background1" w:themeShade="1A"/>
          <w:sz w:val="28"/>
          <w:szCs w:val="28"/>
        </w:rPr>
      </w:pPr>
      <w:r w:rsidRPr="00A44443">
        <w:rPr>
          <w:rFonts w:asciiTheme="majorBidi" w:hAnsiTheme="majorBidi" w:cstheme="majorBidi"/>
          <w:color w:val="1A1A1A" w:themeColor="background1" w:themeShade="1A"/>
          <w:sz w:val="28"/>
          <w:szCs w:val="28"/>
        </w:rPr>
        <w:t>1.3. Прием лиц в техникум для обучения по программам среднего профессионального образования осуществляется по заявлению лиц, имеющих основное общее, среднее общее (за счет средств бюджета Краснодарского края), начальное профессиональное, среднее профессиональное или высшее образование</w:t>
      </w:r>
      <w:r>
        <w:rPr>
          <w:rFonts w:asciiTheme="majorBidi" w:hAnsiTheme="majorBidi" w:cstheme="majorBidi"/>
          <w:color w:val="1A1A1A" w:themeColor="background1" w:themeShade="1A"/>
          <w:sz w:val="28"/>
          <w:szCs w:val="28"/>
        </w:rPr>
        <w:t xml:space="preserve"> </w:t>
      </w:r>
      <w:r w:rsidRPr="00A44443">
        <w:rPr>
          <w:rFonts w:asciiTheme="majorBidi" w:hAnsiTheme="majorBidi" w:cstheme="majorBidi"/>
          <w:color w:val="1A1A1A" w:themeColor="background1" w:themeShade="1A"/>
          <w:sz w:val="28"/>
          <w:szCs w:val="28"/>
        </w:rPr>
        <w:t>(с полным возмещением затрат на обучение).</w:t>
      </w:r>
    </w:p>
    <w:p w:rsidR="000D2AAD" w:rsidRDefault="00A44443" w:rsidP="00A44443">
      <w:r>
        <w:rPr>
          <w:rFonts w:asciiTheme="majorBidi" w:hAnsiTheme="majorBidi" w:cstheme="majorBidi"/>
          <w:b/>
          <w:bCs/>
          <w:i/>
          <w:iCs/>
          <w:color w:val="1A1A1A" w:themeColor="background1" w:themeShade="1A"/>
          <w:sz w:val="28"/>
          <w:szCs w:val="28"/>
        </w:rPr>
        <w:t xml:space="preserve">                      </w:t>
      </w:r>
      <w:r w:rsidRPr="00A44443">
        <w:rPr>
          <w:rFonts w:asciiTheme="majorBidi" w:hAnsiTheme="majorBidi" w:cstheme="majorBidi"/>
          <w:i/>
          <w:iCs/>
          <w:color w:val="1A1A1A" w:themeColor="background1" w:themeShade="1A"/>
          <w:sz w:val="28"/>
          <w:szCs w:val="28"/>
        </w:rPr>
        <w:t xml:space="preserve">      Извлечение из Правил приема в ГБПОУ</w:t>
      </w:r>
      <w:r w:rsidR="001A043C">
        <w:rPr>
          <w:rFonts w:asciiTheme="majorBidi" w:hAnsiTheme="majorBidi" w:cstheme="majorBidi"/>
          <w:i/>
          <w:iCs/>
          <w:color w:val="1A1A1A" w:themeColor="background1" w:themeShade="1A"/>
          <w:sz w:val="28"/>
          <w:szCs w:val="28"/>
        </w:rPr>
        <w:t xml:space="preserve"> </w:t>
      </w:r>
      <w:r w:rsidRPr="00A44443">
        <w:rPr>
          <w:rFonts w:asciiTheme="majorBidi" w:hAnsiTheme="majorBidi" w:cstheme="majorBidi"/>
          <w:i/>
          <w:iCs/>
          <w:color w:val="1A1A1A" w:themeColor="background1" w:themeShade="1A"/>
          <w:sz w:val="28"/>
          <w:szCs w:val="28"/>
        </w:rPr>
        <w:t>КК</w:t>
      </w:r>
      <w:r w:rsidR="001A043C">
        <w:rPr>
          <w:rFonts w:asciiTheme="majorBidi" w:hAnsiTheme="majorBidi" w:cstheme="majorBidi"/>
          <w:i/>
          <w:iCs/>
          <w:color w:val="1A1A1A" w:themeColor="background1" w:themeShade="1A"/>
          <w:sz w:val="28"/>
          <w:szCs w:val="28"/>
        </w:rPr>
        <w:t xml:space="preserve"> </w:t>
      </w:r>
      <w:r w:rsidRPr="00A44443">
        <w:rPr>
          <w:rFonts w:asciiTheme="majorBidi" w:hAnsiTheme="majorBidi" w:cstheme="majorBidi"/>
          <w:i/>
          <w:iCs/>
          <w:color w:val="1A1A1A" w:themeColor="background1" w:themeShade="1A"/>
          <w:sz w:val="28"/>
          <w:szCs w:val="28"/>
        </w:rPr>
        <w:t>ГТТ в 202</w:t>
      </w:r>
      <w:r w:rsidR="00F0263B">
        <w:rPr>
          <w:rFonts w:asciiTheme="majorBidi" w:hAnsiTheme="majorBidi" w:cstheme="majorBidi"/>
          <w:i/>
          <w:iCs/>
          <w:color w:val="1A1A1A" w:themeColor="background1" w:themeShade="1A"/>
          <w:sz w:val="28"/>
          <w:szCs w:val="28"/>
        </w:rPr>
        <w:t>4</w:t>
      </w:r>
      <w:bookmarkStart w:id="0" w:name="_GoBack"/>
      <w:bookmarkEnd w:id="0"/>
      <w:r w:rsidRPr="00A44443">
        <w:rPr>
          <w:rFonts w:asciiTheme="majorBidi" w:hAnsiTheme="majorBidi" w:cstheme="majorBidi"/>
          <w:i/>
          <w:iCs/>
          <w:color w:val="1A1A1A" w:themeColor="background1" w:themeShade="1A"/>
          <w:sz w:val="28"/>
          <w:szCs w:val="28"/>
        </w:rPr>
        <w:t xml:space="preserve"> году.</w:t>
      </w:r>
    </w:p>
    <w:sectPr w:rsidR="000D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43"/>
    <w:rsid w:val="000D2AAD"/>
    <w:rsid w:val="001A043C"/>
    <w:rsid w:val="00561077"/>
    <w:rsid w:val="00A44443"/>
    <w:rsid w:val="00F0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6DDCE-5CB5-4F08-88D5-9081E604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Домишко</dc:creator>
  <cp:lastModifiedBy>Анюта</cp:lastModifiedBy>
  <cp:revision>4</cp:revision>
  <dcterms:created xsi:type="dcterms:W3CDTF">2023-02-28T17:44:00Z</dcterms:created>
  <dcterms:modified xsi:type="dcterms:W3CDTF">2024-05-16T05:40:00Z</dcterms:modified>
</cp:coreProperties>
</file>