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E0" w:rsidRPr="00A22CE0" w:rsidRDefault="007D51D8" w:rsidP="004026CE">
      <w:pPr>
        <w:pStyle w:val="1"/>
        <w:shd w:val="clear" w:color="auto" w:fill="auto"/>
        <w:spacing w:after="0" w:line="276" w:lineRule="auto"/>
        <w:ind w:left="120"/>
        <w:rPr>
          <w:b/>
          <w:sz w:val="28"/>
          <w:szCs w:val="28"/>
        </w:rPr>
      </w:pPr>
      <w:r w:rsidRPr="00A22CE0">
        <w:rPr>
          <w:b/>
          <w:sz w:val="28"/>
          <w:szCs w:val="28"/>
        </w:rPr>
        <w:t>Государстве</w:t>
      </w:r>
      <w:r w:rsidR="00A22CE0" w:rsidRPr="00A22CE0">
        <w:rPr>
          <w:b/>
          <w:sz w:val="28"/>
          <w:szCs w:val="28"/>
        </w:rPr>
        <w:t xml:space="preserve">нное бюджетное профессиональное </w:t>
      </w:r>
      <w:r w:rsidRPr="00A22CE0">
        <w:rPr>
          <w:b/>
          <w:sz w:val="28"/>
          <w:szCs w:val="28"/>
        </w:rPr>
        <w:t xml:space="preserve">образовательное </w:t>
      </w:r>
    </w:p>
    <w:p w:rsidR="00A22CE0" w:rsidRPr="00A22CE0" w:rsidRDefault="007D51D8" w:rsidP="004026CE">
      <w:pPr>
        <w:pStyle w:val="1"/>
        <w:shd w:val="clear" w:color="auto" w:fill="auto"/>
        <w:spacing w:after="0" w:line="276" w:lineRule="auto"/>
        <w:ind w:left="120"/>
        <w:rPr>
          <w:b/>
          <w:sz w:val="28"/>
          <w:szCs w:val="28"/>
        </w:rPr>
      </w:pPr>
      <w:r w:rsidRPr="00A22CE0">
        <w:rPr>
          <w:b/>
          <w:sz w:val="28"/>
          <w:szCs w:val="28"/>
        </w:rPr>
        <w:t xml:space="preserve">учреждение Краснодарского края </w:t>
      </w:r>
    </w:p>
    <w:p w:rsidR="000D662D" w:rsidRPr="00A22CE0" w:rsidRDefault="007D51D8" w:rsidP="004026CE">
      <w:pPr>
        <w:pStyle w:val="1"/>
        <w:shd w:val="clear" w:color="auto" w:fill="auto"/>
        <w:spacing w:after="0" w:line="276" w:lineRule="auto"/>
        <w:ind w:left="120"/>
        <w:rPr>
          <w:b/>
          <w:sz w:val="28"/>
          <w:szCs w:val="28"/>
        </w:rPr>
      </w:pPr>
      <w:r w:rsidRPr="00A22CE0">
        <w:rPr>
          <w:b/>
          <w:sz w:val="28"/>
          <w:szCs w:val="28"/>
        </w:rPr>
        <w:t>«</w:t>
      </w:r>
      <w:r w:rsidR="00A22CE0" w:rsidRPr="00A22CE0">
        <w:rPr>
          <w:b/>
          <w:sz w:val="28"/>
          <w:szCs w:val="28"/>
          <w:lang w:val="ru-RU"/>
        </w:rPr>
        <w:t xml:space="preserve">Горячеключевской технологический </w:t>
      </w:r>
      <w:r w:rsidR="00A22CE0" w:rsidRPr="00A22CE0">
        <w:rPr>
          <w:b/>
          <w:sz w:val="28"/>
          <w:szCs w:val="28"/>
        </w:rPr>
        <w:t>техникум</w:t>
      </w:r>
      <w:r w:rsidRPr="00A22CE0">
        <w:rPr>
          <w:b/>
          <w:sz w:val="28"/>
          <w:szCs w:val="28"/>
        </w:rPr>
        <w:t>»</w:t>
      </w:r>
    </w:p>
    <w:p w:rsidR="000D662D" w:rsidRPr="00A22CE0" w:rsidRDefault="007D51D8" w:rsidP="004026CE">
      <w:pPr>
        <w:pStyle w:val="1"/>
        <w:shd w:val="clear" w:color="auto" w:fill="auto"/>
        <w:spacing w:after="0" w:line="276" w:lineRule="auto"/>
        <w:ind w:left="120"/>
        <w:rPr>
          <w:b/>
        </w:rPr>
        <w:sectPr w:rsidR="000D662D" w:rsidRPr="00A22CE0" w:rsidSect="00A22CE0">
          <w:headerReference w:type="default" r:id="rId8"/>
          <w:footerReference w:type="first" r:id="rId9"/>
          <w:type w:val="continuous"/>
          <w:pgSz w:w="11905" w:h="16837"/>
          <w:pgMar w:top="1166" w:right="990" w:bottom="1555" w:left="1134" w:header="0" w:footer="3" w:gutter="0"/>
          <w:cols w:space="720"/>
          <w:noEndnote/>
          <w:titlePg/>
          <w:docGrid w:linePitch="360"/>
        </w:sectPr>
      </w:pPr>
      <w:r w:rsidRPr="00A22CE0">
        <w:rPr>
          <w:b/>
        </w:rPr>
        <w:t xml:space="preserve">(ГБПОУ КК </w:t>
      </w:r>
      <w:r w:rsidR="00A22CE0" w:rsidRPr="00A22CE0">
        <w:rPr>
          <w:b/>
          <w:lang w:val="ru-RU"/>
        </w:rPr>
        <w:t>ГТТ</w:t>
      </w:r>
      <w:r w:rsidRPr="00A22CE0">
        <w:rPr>
          <w:b/>
        </w:rPr>
        <w:t>)</w:t>
      </w:r>
    </w:p>
    <w:p w:rsidR="000D662D" w:rsidRPr="00560DAE" w:rsidRDefault="000D662D" w:rsidP="004026CE">
      <w:pPr>
        <w:framePr w:w="12043" w:h="280" w:hRule="exact" w:wrap="notBeside" w:vAnchor="text" w:hAnchor="text" w:xAlign="center" w:y="1" w:anchorLock="1"/>
        <w:spacing w:line="276" w:lineRule="auto"/>
        <w:rPr>
          <w:color w:val="FF0000"/>
        </w:rPr>
      </w:pPr>
    </w:p>
    <w:p w:rsidR="000D662D" w:rsidRPr="00560DAE" w:rsidRDefault="007D51D8" w:rsidP="004026CE">
      <w:pPr>
        <w:spacing w:line="276" w:lineRule="auto"/>
        <w:rPr>
          <w:color w:val="FF0000"/>
          <w:sz w:val="2"/>
          <w:szCs w:val="2"/>
        </w:rPr>
        <w:sectPr w:rsidR="000D662D" w:rsidRPr="00560DA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560DAE">
        <w:rPr>
          <w:color w:val="FF0000"/>
        </w:rPr>
        <w:t xml:space="preserve"> </w:t>
      </w:r>
    </w:p>
    <w:p w:rsidR="000D662D" w:rsidRPr="00560DAE" w:rsidRDefault="00CF0BE9" w:rsidP="004026CE">
      <w:pPr>
        <w:pStyle w:val="1"/>
        <w:shd w:val="clear" w:color="auto" w:fill="auto"/>
        <w:spacing w:after="315" w:line="276" w:lineRule="auto"/>
        <w:ind w:left="2880"/>
        <w:jc w:val="left"/>
        <w:rPr>
          <w:color w:val="FF0000"/>
          <w:lang w:val="ru-RU"/>
        </w:rPr>
      </w:pPr>
      <w:r w:rsidRPr="00560DAE">
        <w:rPr>
          <w:color w:val="FF0000"/>
          <w:lang w:val="ru-RU"/>
        </w:rPr>
        <w:lastRenderedPageBreak/>
        <w:t xml:space="preserve"> </w:t>
      </w:r>
    </w:p>
    <w:p w:rsidR="000D662D" w:rsidRPr="00B51FD3" w:rsidRDefault="004026CE" w:rsidP="004026CE">
      <w:pPr>
        <w:pStyle w:val="30"/>
        <w:shd w:val="clear" w:color="auto" w:fill="auto"/>
        <w:spacing w:before="0" w:line="276" w:lineRule="auto"/>
        <w:rPr>
          <w:color w:val="auto"/>
        </w:rPr>
      </w:pPr>
      <w:r w:rsidRPr="00560DAE">
        <w:rPr>
          <w:color w:val="FF0000"/>
          <w:lang w:val="ru-RU"/>
        </w:rPr>
        <w:lastRenderedPageBreak/>
        <w:t xml:space="preserve">                 </w:t>
      </w:r>
      <w:r w:rsidR="007D51D8" w:rsidRPr="00B51FD3">
        <w:rPr>
          <w:color w:val="auto"/>
        </w:rPr>
        <w:t>УТВЕРЖДЕНЫ</w:t>
      </w:r>
    </w:p>
    <w:p w:rsidR="000D662D" w:rsidRPr="00B51FD3" w:rsidRDefault="007D51D8" w:rsidP="004026CE">
      <w:pPr>
        <w:pStyle w:val="30"/>
        <w:shd w:val="clear" w:color="auto" w:fill="auto"/>
        <w:spacing w:before="0" w:line="276" w:lineRule="auto"/>
        <w:rPr>
          <w:color w:val="auto"/>
        </w:rPr>
      </w:pPr>
      <w:r w:rsidRPr="00B51FD3">
        <w:rPr>
          <w:color w:val="auto"/>
        </w:rPr>
        <w:t>приказом директора техникума</w:t>
      </w:r>
    </w:p>
    <w:p w:rsidR="000D662D" w:rsidRPr="00B51FD3" w:rsidRDefault="007D51D8" w:rsidP="004026CE">
      <w:pPr>
        <w:pStyle w:val="30"/>
        <w:shd w:val="clear" w:color="auto" w:fill="auto"/>
        <w:spacing w:before="0" w:line="276" w:lineRule="auto"/>
        <w:rPr>
          <w:color w:val="auto"/>
          <w:lang w:val="ru-RU"/>
        </w:rPr>
        <w:sectPr w:rsidR="000D662D" w:rsidRPr="00B51FD3">
          <w:type w:val="continuous"/>
          <w:pgSz w:w="11905" w:h="16837"/>
          <w:pgMar w:top="1166" w:right="675" w:bottom="1555" w:left="1558" w:header="0" w:footer="3" w:gutter="0"/>
          <w:cols w:num="2" w:space="720" w:equalWidth="0">
            <w:col w:w="3178" w:space="3086"/>
            <w:col w:w="3408"/>
          </w:cols>
          <w:noEndnote/>
          <w:docGrid w:linePitch="360"/>
        </w:sectPr>
      </w:pPr>
      <w:r w:rsidRPr="00B51FD3">
        <w:rPr>
          <w:color w:val="auto"/>
        </w:rPr>
        <w:t>от «</w:t>
      </w:r>
      <w:r w:rsidR="00B51FD3" w:rsidRPr="00B51FD3">
        <w:rPr>
          <w:color w:val="auto"/>
          <w:lang w:val="ru-RU"/>
        </w:rPr>
        <w:t>15</w:t>
      </w:r>
      <w:r w:rsidRPr="00B51FD3">
        <w:rPr>
          <w:color w:val="auto"/>
        </w:rPr>
        <w:t xml:space="preserve">» </w:t>
      </w:r>
      <w:r w:rsidR="00A22CE0" w:rsidRPr="00B51FD3">
        <w:rPr>
          <w:color w:val="auto"/>
          <w:lang w:val="ru-RU"/>
        </w:rPr>
        <w:t>февраля</w:t>
      </w:r>
      <w:r w:rsidRPr="00B51FD3">
        <w:rPr>
          <w:color w:val="auto"/>
        </w:rPr>
        <w:t xml:space="preserve"> 20</w:t>
      </w:r>
      <w:r w:rsidR="00A22CE0" w:rsidRPr="00B51FD3">
        <w:rPr>
          <w:color w:val="auto"/>
          <w:lang w:val="ru-RU"/>
        </w:rPr>
        <w:t>2</w:t>
      </w:r>
      <w:r w:rsidR="00B51FD3" w:rsidRPr="00B51FD3">
        <w:rPr>
          <w:color w:val="auto"/>
          <w:lang w:val="ru-RU"/>
        </w:rPr>
        <w:t>2</w:t>
      </w:r>
      <w:r w:rsidRPr="00B51FD3">
        <w:rPr>
          <w:color w:val="auto"/>
        </w:rPr>
        <w:t xml:space="preserve"> г. № </w:t>
      </w:r>
      <w:r w:rsidR="008E6CFD" w:rsidRPr="00B51FD3">
        <w:rPr>
          <w:color w:val="auto"/>
          <w:lang w:val="ru-RU"/>
        </w:rPr>
        <w:t xml:space="preserve"> </w:t>
      </w:r>
      <w:r w:rsidR="00B51FD3" w:rsidRPr="00B51FD3">
        <w:rPr>
          <w:color w:val="auto"/>
          <w:lang w:val="ru-RU"/>
        </w:rPr>
        <w:t>80</w:t>
      </w:r>
      <w:r w:rsidR="00B4276C" w:rsidRPr="00B51FD3">
        <w:rPr>
          <w:color w:val="auto"/>
          <w:lang w:val="ru-RU"/>
        </w:rPr>
        <w:t>/05-о</w:t>
      </w:r>
    </w:p>
    <w:p w:rsidR="000D662D" w:rsidRDefault="000D662D" w:rsidP="004026CE">
      <w:pPr>
        <w:framePr w:w="11964" w:h="596" w:hRule="exact" w:wrap="notBeside" w:vAnchor="text" w:hAnchor="text" w:xAlign="center" w:y="1" w:anchorLock="1"/>
        <w:spacing w:line="276" w:lineRule="auto"/>
      </w:pPr>
    </w:p>
    <w:p w:rsidR="000D662D" w:rsidRDefault="007D51D8" w:rsidP="004026CE">
      <w:pPr>
        <w:spacing w:line="276" w:lineRule="auto"/>
        <w:rPr>
          <w:sz w:val="2"/>
          <w:szCs w:val="2"/>
        </w:rPr>
        <w:sectPr w:rsidR="000D662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22CE0" w:rsidRPr="00A22CE0" w:rsidRDefault="007D51D8" w:rsidP="004026CE">
      <w:pPr>
        <w:pStyle w:val="1"/>
        <w:shd w:val="clear" w:color="auto" w:fill="auto"/>
        <w:spacing w:after="0" w:line="276" w:lineRule="auto"/>
        <w:ind w:left="20"/>
        <w:rPr>
          <w:b/>
        </w:rPr>
      </w:pPr>
      <w:r w:rsidRPr="00A22CE0">
        <w:rPr>
          <w:b/>
        </w:rPr>
        <w:lastRenderedPageBreak/>
        <w:t xml:space="preserve">ПРАВИЛА ПРИЁМА </w:t>
      </w:r>
    </w:p>
    <w:p w:rsidR="00A22CE0" w:rsidRDefault="007D51D8" w:rsidP="004026CE">
      <w:pPr>
        <w:pStyle w:val="1"/>
        <w:shd w:val="clear" w:color="auto" w:fill="auto"/>
        <w:spacing w:after="0" w:line="276" w:lineRule="auto"/>
        <w:ind w:left="120"/>
        <w:rPr>
          <w:b/>
        </w:rPr>
      </w:pPr>
      <w:r w:rsidRPr="00A22CE0">
        <w:rPr>
          <w:b/>
        </w:rPr>
        <w:t xml:space="preserve">в государственное бюджетное профессиональное образовательное учреждение Краснодарского края </w:t>
      </w:r>
    </w:p>
    <w:p w:rsidR="00A22CE0" w:rsidRPr="00A22CE0" w:rsidRDefault="00A22CE0" w:rsidP="004026CE">
      <w:pPr>
        <w:pStyle w:val="1"/>
        <w:shd w:val="clear" w:color="auto" w:fill="auto"/>
        <w:spacing w:after="0" w:line="276" w:lineRule="auto"/>
        <w:ind w:left="120"/>
        <w:rPr>
          <w:b/>
          <w:sz w:val="28"/>
          <w:szCs w:val="28"/>
        </w:rPr>
      </w:pPr>
      <w:r w:rsidRPr="00A22CE0">
        <w:rPr>
          <w:b/>
          <w:sz w:val="28"/>
          <w:szCs w:val="28"/>
        </w:rPr>
        <w:t>«</w:t>
      </w:r>
      <w:r w:rsidRPr="00A22CE0">
        <w:rPr>
          <w:b/>
          <w:sz w:val="28"/>
          <w:szCs w:val="28"/>
          <w:lang w:val="ru-RU"/>
        </w:rPr>
        <w:t xml:space="preserve">Горячеключевской технологический </w:t>
      </w:r>
      <w:r w:rsidRPr="00A22CE0">
        <w:rPr>
          <w:b/>
          <w:sz w:val="28"/>
          <w:szCs w:val="28"/>
        </w:rPr>
        <w:t>техникум»</w:t>
      </w:r>
    </w:p>
    <w:p w:rsidR="000D662D" w:rsidRPr="00A22CE0" w:rsidRDefault="007D51D8" w:rsidP="004026CE">
      <w:pPr>
        <w:pStyle w:val="1"/>
        <w:shd w:val="clear" w:color="auto" w:fill="auto"/>
        <w:spacing w:after="341" w:line="276" w:lineRule="auto"/>
        <w:ind w:left="20"/>
        <w:rPr>
          <w:b/>
        </w:rPr>
      </w:pPr>
      <w:r w:rsidRPr="00A22CE0">
        <w:rPr>
          <w:b/>
        </w:rPr>
        <w:t>на 202</w:t>
      </w:r>
      <w:r w:rsidR="00560DAE">
        <w:rPr>
          <w:b/>
          <w:lang w:val="ru-RU"/>
        </w:rPr>
        <w:t>2</w:t>
      </w:r>
      <w:r w:rsidRPr="00A22CE0">
        <w:rPr>
          <w:b/>
        </w:rPr>
        <w:t>-202</w:t>
      </w:r>
      <w:r w:rsidR="00560DAE">
        <w:rPr>
          <w:b/>
          <w:lang w:val="ru-RU"/>
        </w:rPr>
        <w:t>3</w:t>
      </w:r>
      <w:r w:rsidRPr="00A22CE0">
        <w:rPr>
          <w:b/>
        </w:rPr>
        <w:t xml:space="preserve"> учебный год</w:t>
      </w:r>
    </w:p>
    <w:p w:rsidR="000D662D" w:rsidRPr="00CF0BE9" w:rsidRDefault="007D51D8" w:rsidP="004026CE">
      <w:pPr>
        <w:pStyle w:val="1"/>
        <w:shd w:val="clear" w:color="auto" w:fill="auto"/>
        <w:spacing w:after="119" w:line="276" w:lineRule="auto"/>
        <w:ind w:left="20"/>
        <w:rPr>
          <w:b/>
          <w:sz w:val="24"/>
          <w:szCs w:val="24"/>
        </w:rPr>
      </w:pPr>
      <w:r w:rsidRPr="00CF0BE9">
        <w:rPr>
          <w:b/>
          <w:sz w:val="24"/>
          <w:szCs w:val="24"/>
        </w:rPr>
        <w:t>I. Общие положения</w:t>
      </w:r>
    </w:p>
    <w:p w:rsidR="000D662D" w:rsidRPr="00CF0BE9" w:rsidRDefault="007D51D8" w:rsidP="004026CE">
      <w:pPr>
        <w:pStyle w:val="20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1.1 Настоящие Правила приёма в государственное бюджетное профессиональное образовательное учреждение Краснодарского края «</w:t>
      </w:r>
      <w:r w:rsidR="004026CE" w:rsidRPr="00CF0BE9">
        <w:rPr>
          <w:sz w:val="24"/>
          <w:szCs w:val="24"/>
          <w:lang w:val="ru-RU"/>
        </w:rPr>
        <w:t>Горячеключевской технологический техникум</w:t>
      </w:r>
      <w:r w:rsidRPr="00CF0BE9">
        <w:rPr>
          <w:sz w:val="24"/>
          <w:szCs w:val="24"/>
        </w:rPr>
        <w:t>» на 202</w:t>
      </w:r>
      <w:r w:rsidR="00EB6572">
        <w:rPr>
          <w:sz w:val="24"/>
          <w:szCs w:val="24"/>
          <w:lang w:val="ru-RU"/>
        </w:rPr>
        <w:t>2</w:t>
      </w:r>
      <w:r w:rsidRPr="00CF0BE9">
        <w:rPr>
          <w:sz w:val="24"/>
          <w:szCs w:val="24"/>
        </w:rPr>
        <w:t>-202</w:t>
      </w:r>
      <w:r w:rsidR="00EB6572">
        <w:rPr>
          <w:sz w:val="24"/>
          <w:szCs w:val="24"/>
          <w:lang w:val="ru-RU"/>
        </w:rPr>
        <w:t>3</w:t>
      </w:r>
      <w:r w:rsidRPr="00CF0BE9">
        <w:rPr>
          <w:sz w:val="24"/>
          <w:szCs w:val="24"/>
        </w:rPr>
        <w:t xml:space="preserve"> учебный год (далее - Правила приёма, техникум) разработаны в соответствии с Федеральным законом от 29 декабря 2012 года № 273-ФЭ «Об образовании в Российской Федерации», Порядком приема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</w:t>
      </w:r>
      <w:r w:rsidRPr="00EB6572">
        <w:rPr>
          <w:color w:val="auto"/>
          <w:sz w:val="24"/>
          <w:szCs w:val="24"/>
        </w:rPr>
        <w:t xml:space="preserve"> от</w:t>
      </w:r>
      <w:r w:rsidR="00AA127A" w:rsidRPr="00EB6572">
        <w:rPr>
          <w:color w:val="auto"/>
          <w:sz w:val="24"/>
          <w:szCs w:val="24"/>
          <w:lang w:val="ru-RU"/>
        </w:rPr>
        <w:t xml:space="preserve"> 02 сентября 2020 года № 457.</w:t>
      </w:r>
      <w:r w:rsidRPr="00EB6572">
        <w:rPr>
          <w:color w:val="auto"/>
          <w:sz w:val="24"/>
          <w:szCs w:val="24"/>
        </w:rPr>
        <w:t xml:space="preserve"> </w:t>
      </w:r>
      <w:r w:rsidRPr="00CF0BE9">
        <w:rPr>
          <w:sz w:val="24"/>
          <w:szCs w:val="24"/>
        </w:rPr>
        <w:t>Перечнем специальностей и направлений подготовки, при приеме на обучение,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утвержденным постановлением Правительства Российской Федерации от 14 августа 2013 года № 697, Перечнем вступительных испытаний</w:t>
      </w:r>
      <w:r w:rsidRPr="00CF0BE9">
        <w:rPr>
          <w:b/>
          <w:sz w:val="24"/>
          <w:szCs w:val="24"/>
        </w:rPr>
        <w:t xml:space="preserve"> </w:t>
      </w:r>
      <w:r w:rsidRPr="00CF0BE9">
        <w:rPr>
          <w:sz w:val="24"/>
          <w:szCs w:val="24"/>
        </w:rPr>
        <w:t xml:space="preserve">при приеме на обучение по </w:t>
      </w:r>
      <w:r w:rsidRPr="00CF0BE9">
        <w:rPr>
          <w:rStyle w:val="a4"/>
          <w:sz w:val="24"/>
          <w:szCs w:val="24"/>
        </w:rPr>
        <w:t>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приказом Министерства образования и науки России от 30 декабря 2013 года № 1422, Порядком организации и осуществления образовательной деятельности по образовательным программам среднего</w:t>
      </w:r>
      <w:r w:rsidR="004026CE" w:rsidRPr="00CF0BE9">
        <w:rPr>
          <w:rStyle w:val="a4"/>
          <w:sz w:val="24"/>
          <w:szCs w:val="24"/>
        </w:rPr>
        <w:t xml:space="preserve"> </w:t>
      </w:r>
      <w:r w:rsidRPr="00CF0BE9">
        <w:rPr>
          <w:rStyle w:val="a4"/>
          <w:sz w:val="24"/>
          <w:szCs w:val="24"/>
        </w:rPr>
        <w:t>профессионального</w:t>
      </w:r>
      <w:r w:rsidR="004026CE" w:rsidRPr="00CF0BE9">
        <w:rPr>
          <w:rStyle w:val="a4"/>
          <w:sz w:val="24"/>
          <w:szCs w:val="24"/>
          <w:lang w:val="ru-RU"/>
        </w:rPr>
        <w:t xml:space="preserve"> </w:t>
      </w:r>
      <w:r w:rsidRPr="00CF0BE9">
        <w:rPr>
          <w:rStyle w:val="a4"/>
          <w:sz w:val="24"/>
          <w:szCs w:val="24"/>
        </w:rPr>
        <w:t>образования, утвержденным приказом Министерства образования и науки Российской Федерации от 14 июня 2013 года № 464, уставом техникума.</w:t>
      </w:r>
    </w:p>
    <w:p w:rsidR="000D662D" w:rsidRPr="00CF0BE9" w:rsidRDefault="007D51D8" w:rsidP="004026CE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 xml:space="preserve">Настоящие Правила приема на обучение по образовательным программам среднего профессионального образования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</w:t>
      </w:r>
      <w:r w:rsidRPr="00CF0BE9">
        <w:rPr>
          <w:sz w:val="24"/>
          <w:szCs w:val="24"/>
        </w:rPr>
        <w:lastRenderedPageBreak/>
        <w:t>программы) в техникум по образовательным программам среднего профессионального образования за счет бюджета Краснодарского края, по договорам об образовании, заключаемым при приеме на обучение за счет средств физических и (или) юридических лиц (далее - договор об образовании).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Прием иностранных граждан на обучение в техникум осуществляется за счет бюджета Краснодарского края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образовании.</w:t>
      </w:r>
    </w:p>
    <w:p w:rsidR="000D662D" w:rsidRPr="00CF0BE9" w:rsidRDefault="007D51D8" w:rsidP="00C02738">
      <w:pPr>
        <w:pStyle w:val="1"/>
        <w:numPr>
          <w:ilvl w:val="0"/>
          <w:numId w:val="1"/>
        </w:numPr>
        <w:shd w:val="clear" w:color="auto" w:fill="auto"/>
        <w:tabs>
          <w:tab w:val="left" w:pos="1326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Прием лиц в техникум для обучения по программам среднего профессионального образования осуществляется по заявлению лиц, имеющих основное общее, среднее общее</w:t>
      </w:r>
      <w:r w:rsidR="00C02738">
        <w:rPr>
          <w:sz w:val="24"/>
          <w:szCs w:val="24"/>
          <w:lang w:val="ru-RU"/>
        </w:rPr>
        <w:t>(за счет средств бюджета Краснодарского края)</w:t>
      </w:r>
      <w:r w:rsidRPr="00CF0BE9">
        <w:rPr>
          <w:sz w:val="24"/>
          <w:szCs w:val="24"/>
        </w:rPr>
        <w:t>, начальное профессиональное, среднее профессиональное или высшее образование</w:t>
      </w:r>
      <w:r w:rsidR="00C02738">
        <w:rPr>
          <w:sz w:val="24"/>
          <w:szCs w:val="24"/>
          <w:lang w:val="ru-RU"/>
        </w:rPr>
        <w:t xml:space="preserve"> (с полным возмещением затрат на обучение)</w:t>
      </w:r>
      <w:bookmarkStart w:id="0" w:name="_GoBack"/>
      <w:bookmarkEnd w:id="0"/>
      <w:r w:rsidRPr="00CF0BE9">
        <w:rPr>
          <w:sz w:val="24"/>
          <w:szCs w:val="24"/>
        </w:rPr>
        <w:t>.</w:t>
      </w:r>
    </w:p>
    <w:p w:rsidR="000D662D" w:rsidRPr="00CF0BE9" w:rsidRDefault="007D51D8" w:rsidP="004026CE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В соответствии с ч. 3 ст. 55, ч. 4 ст. 68 Федерального закона «Об образовании в Российской Федерации» приём на обучение по образовательным программам среднего профессионального образования за счёт средств бюджета Краснодарского края является общедоступным.</w:t>
      </w:r>
    </w:p>
    <w:p w:rsidR="000D662D" w:rsidRPr="00CF0BE9" w:rsidRDefault="007D51D8" w:rsidP="004026CE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Контрольные цифры приёма граждан для обучения за счёт средств бюджета Краснодарского края устанавливаются министерством образования, науки и молодежной политики Краснодарского края на конкурсной основе.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1900" w:firstLine="720"/>
        <w:jc w:val="left"/>
        <w:rPr>
          <w:rStyle w:val="a7"/>
          <w:b w:val="0"/>
          <w:sz w:val="24"/>
          <w:szCs w:val="24"/>
          <w:lang w:val="ru-RU"/>
        </w:rPr>
      </w:pPr>
      <w:r w:rsidRPr="00CF0BE9">
        <w:rPr>
          <w:b/>
          <w:sz w:val="24"/>
          <w:szCs w:val="24"/>
        </w:rPr>
        <w:t>Техникум на 202</w:t>
      </w:r>
      <w:r w:rsidR="00560DAE">
        <w:rPr>
          <w:b/>
          <w:sz w:val="24"/>
          <w:szCs w:val="24"/>
          <w:lang w:val="ru-RU"/>
        </w:rPr>
        <w:t>2</w:t>
      </w:r>
      <w:r w:rsidRPr="00CF0BE9">
        <w:rPr>
          <w:b/>
          <w:sz w:val="24"/>
          <w:szCs w:val="24"/>
        </w:rPr>
        <w:t>-202</w:t>
      </w:r>
      <w:r w:rsidR="00560DAE">
        <w:rPr>
          <w:b/>
          <w:sz w:val="24"/>
          <w:szCs w:val="24"/>
          <w:lang w:val="ru-RU"/>
        </w:rPr>
        <w:t>3</w:t>
      </w:r>
      <w:r w:rsidRPr="00CF0BE9">
        <w:rPr>
          <w:b/>
          <w:sz w:val="24"/>
          <w:szCs w:val="24"/>
        </w:rPr>
        <w:t xml:space="preserve"> учебный год осуществляет приём: </w:t>
      </w:r>
      <w:r w:rsidR="004026CE" w:rsidRPr="00CF0BE9">
        <w:rPr>
          <w:rStyle w:val="a7"/>
          <w:b w:val="0"/>
          <w:sz w:val="24"/>
          <w:szCs w:val="24"/>
          <w:lang w:val="ru-RU"/>
        </w:rPr>
        <w:t xml:space="preserve"> </w:t>
      </w:r>
    </w:p>
    <w:p w:rsidR="004026CE" w:rsidRPr="00CF0BE9" w:rsidRDefault="004026CE" w:rsidP="004026CE">
      <w:pPr>
        <w:jc w:val="center"/>
        <w:rPr>
          <w:rFonts w:ascii="Times New Roman" w:hAnsi="Times New Roman" w:cs="Times New Roman"/>
          <w:b/>
        </w:rPr>
      </w:pPr>
      <w:r w:rsidRPr="00CF0BE9">
        <w:rPr>
          <w:rFonts w:ascii="Times New Roman" w:hAnsi="Times New Roman" w:cs="Times New Roman"/>
          <w:b/>
        </w:rPr>
        <w:t>на бюджетные</w:t>
      </w:r>
      <w:r w:rsidRPr="00CF0BE9">
        <w:rPr>
          <w:rFonts w:ascii="Times New Roman" w:hAnsi="Times New Roman" w:cs="Times New Roman"/>
        </w:rPr>
        <w:t xml:space="preserve"> </w:t>
      </w:r>
      <w:r w:rsidRPr="00CF0BE9">
        <w:rPr>
          <w:rFonts w:ascii="Times New Roman" w:hAnsi="Times New Roman" w:cs="Times New Roman"/>
          <w:b/>
        </w:rPr>
        <w:t>места</w:t>
      </w:r>
      <w:r w:rsidRPr="00CF0BE9">
        <w:rPr>
          <w:rFonts w:ascii="Times New Roman" w:hAnsi="Times New Roman" w:cs="Times New Roman"/>
        </w:rPr>
        <w:t xml:space="preserve"> </w:t>
      </w:r>
      <w:r w:rsidRPr="00CF0BE9">
        <w:rPr>
          <w:rFonts w:ascii="Times New Roman" w:hAnsi="Times New Roman" w:cs="Times New Roman"/>
          <w:b/>
        </w:rPr>
        <w:t>по программам подготовки квалифицированных рабочих на базе основного общего образования (9 классов)</w:t>
      </w:r>
    </w:p>
    <w:p w:rsidR="004026CE" w:rsidRPr="00BE7CF9" w:rsidRDefault="004026CE" w:rsidP="004026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080"/>
        <w:gridCol w:w="1551"/>
        <w:gridCol w:w="1951"/>
      </w:tblGrid>
      <w:tr w:rsidR="004026CE" w:rsidRPr="00BE7CF9" w:rsidTr="00845C1A">
        <w:tc>
          <w:tcPr>
            <w:tcW w:w="6080" w:type="dxa"/>
          </w:tcPr>
          <w:p w:rsidR="004026CE" w:rsidRPr="004026CE" w:rsidRDefault="004026CE" w:rsidP="00E108BB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Код и наименование профессии</w:t>
            </w:r>
          </w:p>
        </w:tc>
        <w:tc>
          <w:tcPr>
            <w:tcW w:w="1551" w:type="dxa"/>
          </w:tcPr>
          <w:p w:rsidR="004026CE" w:rsidRPr="004026CE" w:rsidRDefault="004026CE" w:rsidP="00E108BB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951" w:type="dxa"/>
          </w:tcPr>
          <w:p w:rsidR="004026CE" w:rsidRPr="004026CE" w:rsidRDefault="004026CE" w:rsidP="00E108BB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Срок обучения</w:t>
            </w:r>
          </w:p>
        </w:tc>
      </w:tr>
      <w:tr w:rsidR="004026CE" w:rsidRPr="00BE7CF9" w:rsidTr="00845C1A">
        <w:tc>
          <w:tcPr>
            <w:tcW w:w="6080" w:type="dxa"/>
          </w:tcPr>
          <w:p w:rsidR="004026CE" w:rsidRPr="004026CE" w:rsidRDefault="004026CE" w:rsidP="00E108BB">
            <w:pPr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1551" w:type="dxa"/>
          </w:tcPr>
          <w:p w:rsidR="004026CE" w:rsidRPr="00BE7CF9" w:rsidRDefault="004026CE" w:rsidP="00E1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4026CE" w:rsidRPr="004026CE" w:rsidRDefault="004026CE" w:rsidP="00E108BB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 xml:space="preserve">2 года </w:t>
            </w:r>
          </w:p>
          <w:p w:rsidR="004026CE" w:rsidRPr="004026CE" w:rsidRDefault="004026CE" w:rsidP="00E108BB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845C1A" w:rsidRPr="00845C1A" w:rsidTr="00845C1A">
        <w:tc>
          <w:tcPr>
            <w:tcW w:w="6080" w:type="dxa"/>
          </w:tcPr>
          <w:p w:rsidR="004026CE" w:rsidRPr="00845C1A" w:rsidRDefault="004026CE" w:rsidP="00845C1A">
            <w:pPr>
              <w:rPr>
                <w:rFonts w:ascii="Times New Roman" w:hAnsi="Times New Roman" w:cs="Times New Roman"/>
                <w:color w:val="auto"/>
              </w:rPr>
            </w:pPr>
            <w:r w:rsidRPr="00845C1A">
              <w:rPr>
                <w:rFonts w:ascii="Times New Roman" w:hAnsi="Times New Roman" w:cs="Times New Roman"/>
                <w:color w:val="auto"/>
              </w:rPr>
              <w:t>08.01.</w:t>
            </w:r>
            <w:r w:rsidR="00845C1A" w:rsidRPr="00845C1A">
              <w:rPr>
                <w:rFonts w:ascii="Times New Roman" w:hAnsi="Times New Roman" w:cs="Times New Roman"/>
                <w:color w:val="auto"/>
              </w:rPr>
              <w:t>25</w:t>
            </w:r>
            <w:r w:rsidRPr="00845C1A">
              <w:rPr>
                <w:rFonts w:ascii="Times New Roman" w:hAnsi="Times New Roman" w:cs="Times New Roman"/>
                <w:color w:val="auto"/>
              </w:rPr>
              <w:t xml:space="preserve"> Мастер отделочных строительных</w:t>
            </w:r>
            <w:r w:rsidR="00845C1A" w:rsidRPr="00845C1A">
              <w:rPr>
                <w:rFonts w:ascii="Times New Roman" w:hAnsi="Times New Roman" w:cs="Times New Roman"/>
                <w:color w:val="auto"/>
              </w:rPr>
              <w:t xml:space="preserve"> и декоративных </w:t>
            </w:r>
            <w:r w:rsidRPr="00845C1A">
              <w:rPr>
                <w:rFonts w:ascii="Times New Roman" w:hAnsi="Times New Roman" w:cs="Times New Roman"/>
                <w:color w:val="auto"/>
              </w:rPr>
              <w:t>работ</w:t>
            </w:r>
          </w:p>
        </w:tc>
        <w:tc>
          <w:tcPr>
            <w:tcW w:w="1551" w:type="dxa"/>
          </w:tcPr>
          <w:p w:rsidR="004026CE" w:rsidRPr="00845C1A" w:rsidRDefault="004026CE" w:rsidP="00E108B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5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4026CE" w:rsidRPr="00845C1A" w:rsidRDefault="004026CE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C1A">
              <w:rPr>
                <w:rFonts w:ascii="Times New Roman" w:hAnsi="Times New Roman" w:cs="Times New Roman"/>
                <w:color w:val="auto"/>
              </w:rPr>
              <w:t xml:space="preserve">2 года </w:t>
            </w:r>
          </w:p>
          <w:p w:rsidR="004026CE" w:rsidRPr="00845C1A" w:rsidRDefault="004026CE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C1A">
              <w:rPr>
                <w:rFonts w:ascii="Times New Roman" w:hAnsi="Times New Roman" w:cs="Times New Roman"/>
                <w:color w:val="auto"/>
              </w:rPr>
              <w:t>10 месяцев</w:t>
            </w:r>
          </w:p>
        </w:tc>
      </w:tr>
      <w:tr w:rsidR="0014065D" w:rsidRPr="00845C1A" w:rsidTr="00845C1A">
        <w:tc>
          <w:tcPr>
            <w:tcW w:w="6080" w:type="dxa"/>
          </w:tcPr>
          <w:p w:rsidR="0014065D" w:rsidRPr="004026CE" w:rsidRDefault="0014065D" w:rsidP="0014065D">
            <w:pPr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1551" w:type="dxa"/>
          </w:tcPr>
          <w:p w:rsidR="0014065D" w:rsidRPr="00BE7CF9" w:rsidRDefault="0014065D" w:rsidP="0014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14065D" w:rsidRPr="004026CE" w:rsidRDefault="0014065D" w:rsidP="0014065D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 xml:space="preserve">2 года </w:t>
            </w:r>
          </w:p>
          <w:p w:rsidR="0014065D" w:rsidRPr="004026CE" w:rsidRDefault="0014065D" w:rsidP="0014065D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14065D" w:rsidRPr="00845C1A" w:rsidTr="00845C1A">
        <w:tc>
          <w:tcPr>
            <w:tcW w:w="6080" w:type="dxa"/>
          </w:tcPr>
          <w:p w:rsidR="0014065D" w:rsidRPr="004026CE" w:rsidRDefault="00560DAE" w:rsidP="0014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29.01.29 </w:t>
            </w:r>
            <w:r w:rsidR="0014065D">
              <w:rPr>
                <w:rFonts w:ascii="Times New Roman" w:hAnsi="Times New Roman" w:cs="Times New Roman"/>
              </w:rPr>
              <w:t>Мастер столярного и мебельного производства</w:t>
            </w:r>
          </w:p>
        </w:tc>
        <w:tc>
          <w:tcPr>
            <w:tcW w:w="1551" w:type="dxa"/>
          </w:tcPr>
          <w:p w:rsidR="0014065D" w:rsidRDefault="00560DAE" w:rsidP="0014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14065D" w:rsidRPr="004026CE" w:rsidRDefault="0014065D" w:rsidP="00140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65D" w:rsidRPr="00BE7CF9" w:rsidTr="00845C1A">
        <w:tc>
          <w:tcPr>
            <w:tcW w:w="6080" w:type="dxa"/>
          </w:tcPr>
          <w:p w:rsidR="0014065D" w:rsidRPr="004026CE" w:rsidRDefault="0014065D" w:rsidP="0014065D">
            <w:pPr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38.01.02 Продавец, контролер-кассир</w:t>
            </w:r>
          </w:p>
        </w:tc>
        <w:tc>
          <w:tcPr>
            <w:tcW w:w="1551" w:type="dxa"/>
          </w:tcPr>
          <w:p w:rsidR="0014065D" w:rsidRPr="00BE7CF9" w:rsidRDefault="00560DAE" w:rsidP="0014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14065D" w:rsidRPr="004026CE" w:rsidRDefault="0014065D" w:rsidP="0014065D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 xml:space="preserve">2 года </w:t>
            </w:r>
          </w:p>
          <w:p w:rsidR="0014065D" w:rsidRPr="004026CE" w:rsidRDefault="0014065D" w:rsidP="0014065D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14065D" w:rsidRPr="00BE7CF9" w:rsidTr="00845C1A">
        <w:tc>
          <w:tcPr>
            <w:tcW w:w="6080" w:type="dxa"/>
          </w:tcPr>
          <w:p w:rsidR="0014065D" w:rsidRPr="004026CE" w:rsidRDefault="00560DAE" w:rsidP="0014065D">
            <w:pPr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43.01.01 Официант, бармен</w:t>
            </w:r>
          </w:p>
        </w:tc>
        <w:tc>
          <w:tcPr>
            <w:tcW w:w="1551" w:type="dxa"/>
          </w:tcPr>
          <w:p w:rsidR="0014065D" w:rsidRPr="00BE7CF9" w:rsidRDefault="00560DAE" w:rsidP="0014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51" w:type="dxa"/>
          </w:tcPr>
          <w:p w:rsidR="00560DAE" w:rsidRPr="004026CE" w:rsidRDefault="00560DAE" w:rsidP="00560DAE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 xml:space="preserve">2 года </w:t>
            </w:r>
          </w:p>
          <w:p w:rsidR="0014065D" w:rsidRPr="004026CE" w:rsidRDefault="00560DAE" w:rsidP="00560DAE">
            <w:pPr>
              <w:jc w:val="center"/>
              <w:rPr>
                <w:rFonts w:ascii="Times New Roman" w:hAnsi="Times New Roman" w:cs="Times New Roman"/>
              </w:rPr>
            </w:pPr>
            <w:r w:rsidRPr="004026CE">
              <w:rPr>
                <w:rFonts w:ascii="Times New Roman" w:hAnsi="Times New Roman" w:cs="Times New Roman"/>
              </w:rPr>
              <w:t>10 месяцев</w:t>
            </w:r>
          </w:p>
        </w:tc>
      </w:tr>
    </w:tbl>
    <w:p w:rsidR="004026CE" w:rsidRDefault="004026CE" w:rsidP="004026CE">
      <w:pPr>
        <w:rPr>
          <w:rFonts w:ascii="Times New Roman" w:hAnsi="Times New Roman" w:cs="Times New Roman"/>
          <w:sz w:val="28"/>
          <w:szCs w:val="28"/>
        </w:rPr>
      </w:pPr>
    </w:p>
    <w:p w:rsidR="00E55433" w:rsidRPr="00E55433" w:rsidRDefault="00E55433" w:rsidP="004026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26CE" w:rsidRPr="00CF0BE9" w:rsidRDefault="004026CE" w:rsidP="004026CE">
      <w:pPr>
        <w:jc w:val="center"/>
        <w:rPr>
          <w:rFonts w:ascii="Times New Roman" w:hAnsi="Times New Roman" w:cs="Times New Roman"/>
          <w:b/>
        </w:rPr>
      </w:pPr>
      <w:r w:rsidRPr="00CF0BE9">
        <w:rPr>
          <w:rFonts w:ascii="Times New Roman" w:hAnsi="Times New Roman" w:cs="Times New Roman"/>
          <w:b/>
        </w:rPr>
        <w:t>на договорной основе по программам подготовки специалистов среднего звена</w:t>
      </w:r>
      <w:r w:rsidRPr="00CF0BE9">
        <w:rPr>
          <w:rFonts w:ascii="Times New Roman" w:hAnsi="Times New Roman" w:cs="Times New Roman"/>
        </w:rPr>
        <w:t xml:space="preserve"> </w:t>
      </w:r>
      <w:r w:rsidRPr="00CF0BE9">
        <w:rPr>
          <w:rFonts w:ascii="Times New Roman" w:hAnsi="Times New Roman" w:cs="Times New Roman"/>
          <w:b/>
        </w:rPr>
        <w:t>на базе основного общего образования (9 классов)</w:t>
      </w:r>
    </w:p>
    <w:p w:rsidR="004026CE" w:rsidRPr="00CF0BE9" w:rsidRDefault="004026CE" w:rsidP="004026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26" w:type="dxa"/>
        <w:tblInd w:w="108" w:type="dxa"/>
        <w:tblLook w:val="04A0" w:firstRow="1" w:lastRow="0" w:firstColumn="1" w:lastColumn="0" w:noHBand="0" w:noVBand="1"/>
      </w:tblPr>
      <w:tblGrid>
        <w:gridCol w:w="4536"/>
        <w:gridCol w:w="1588"/>
        <w:gridCol w:w="1418"/>
        <w:gridCol w:w="1984"/>
      </w:tblGrid>
      <w:tr w:rsidR="0029656C" w:rsidRPr="0029656C" w:rsidTr="00EC2EDC">
        <w:tc>
          <w:tcPr>
            <w:tcW w:w="4536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Код и наименование профессии</w:t>
            </w:r>
          </w:p>
        </w:tc>
        <w:tc>
          <w:tcPr>
            <w:tcW w:w="1588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Количество мест</w:t>
            </w:r>
          </w:p>
        </w:tc>
        <w:tc>
          <w:tcPr>
            <w:tcW w:w="1418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Стоимость обучения</w:t>
            </w:r>
          </w:p>
        </w:tc>
        <w:tc>
          <w:tcPr>
            <w:tcW w:w="1984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Срок обучения</w:t>
            </w:r>
          </w:p>
        </w:tc>
      </w:tr>
      <w:tr w:rsidR="0029656C" w:rsidRPr="0029656C" w:rsidTr="00EC2EDC">
        <w:tc>
          <w:tcPr>
            <w:tcW w:w="4536" w:type="dxa"/>
          </w:tcPr>
          <w:p w:rsidR="00CF0BE9" w:rsidRPr="0029656C" w:rsidRDefault="00CF0BE9" w:rsidP="00E108BB">
            <w:pPr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38.02.01 Экономика и бухгалтерский учет (по отраслям)</w:t>
            </w:r>
          </w:p>
        </w:tc>
        <w:tc>
          <w:tcPr>
            <w:tcW w:w="1588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418" w:type="dxa"/>
          </w:tcPr>
          <w:p w:rsidR="00CF0BE9" w:rsidRPr="0029656C" w:rsidRDefault="002B2D64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60500</w:t>
            </w:r>
            <w:r w:rsidR="00CF0BE9" w:rsidRPr="0029656C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</w:tc>
        <w:tc>
          <w:tcPr>
            <w:tcW w:w="1984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 xml:space="preserve">2 года </w:t>
            </w:r>
          </w:p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10 месяцев</w:t>
            </w:r>
          </w:p>
        </w:tc>
      </w:tr>
      <w:tr w:rsidR="0029656C" w:rsidRPr="0029656C" w:rsidTr="00EC2EDC">
        <w:tc>
          <w:tcPr>
            <w:tcW w:w="4536" w:type="dxa"/>
          </w:tcPr>
          <w:p w:rsidR="00CF0BE9" w:rsidRPr="0029656C" w:rsidRDefault="00CF0BE9" w:rsidP="00E108BB">
            <w:pPr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38.02.04 Коммерция (по отраслям)</w:t>
            </w:r>
          </w:p>
        </w:tc>
        <w:tc>
          <w:tcPr>
            <w:tcW w:w="1588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418" w:type="dxa"/>
          </w:tcPr>
          <w:p w:rsidR="00CF0BE9" w:rsidRPr="0029656C" w:rsidRDefault="002B2D64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  <w:r w:rsidR="00CF0BE9" w:rsidRPr="0029656C">
              <w:rPr>
                <w:rFonts w:ascii="Times New Roman" w:hAnsi="Times New Roman" w:cs="Times New Roman"/>
                <w:color w:val="auto"/>
              </w:rPr>
              <w:t>500 руб.</w:t>
            </w:r>
          </w:p>
        </w:tc>
        <w:tc>
          <w:tcPr>
            <w:tcW w:w="1984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 xml:space="preserve">2 года </w:t>
            </w:r>
          </w:p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10 месяцев</w:t>
            </w:r>
          </w:p>
        </w:tc>
      </w:tr>
      <w:tr w:rsidR="0029656C" w:rsidRPr="0029656C" w:rsidTr="00EC2EDC">
        <w:tc>
          <w:tcPr>
            <w:tcW w:w="4536" w:type="dxa"/>
          </w:tcPr>
          <w:p w:rsidR="00CF0BE9" w:rsidRPr="0029656C" w:rsidRDefault="00CF0BE9" w:rsidP="00845C1A">
            <w:pPr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09.02.0</w:t>
            </w:r>
            <w:r w:rsidR="00845C1A" w:rsidRPr="0029656C">
              <w:rPr>
                <w:rFonts w:ascii="Times New Roman" w:hAnsi="Times New Roman" w:cs="Times New Roman"/>
                <w:color w:val="auto"/>
              </w:rPr>
              <w:t>1</w:t>
            </w:r>
            <w:r w:rsidRPr="002965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45C1A" w:rsidRPr="0029656C">
              <w:rPr>
                <w:rFonts w:ascii="Times New Roman" w:hAnsi="Times New Roman" w:cs="Times New Roman"/>
                <w:color w:val="auto"/>
              </w:rPr>
              <w:t>Компьютерные системы и комплексы</w:t>
            </w:r>
            <w:r w:rsidRPr="0029656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88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418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70500 руб.</w:t>
            </w:r>
          </w:p>
        </w:tc>
        <w:tc>
          <w:tcPr>
            <w:tcW w:w="1984" w:type="dxa"/>
          </w:tcPr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3 года</w:t>
            </w:r>
          </w:p>
          <w:p w:rsidR="00CF0BE9" w:rsidRPr="0029656C" w:rsidRDefault="00CF0BE9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56C">
              <w:rPr>
                <w:rFonts w:ascii="Times New Roman" w:hAnsi="Times New Roman" w:cs="Times New Roman"/>
                <w:color w:val="auto"/>
              </w:rPr>
              <w:t>10 месяцев</w:t>
            </w:r>
          </w:p>
        </w:tc>
      </w:tr>
      <w:tr w:rsidR="002B2D64" w:rsidRPr="0029656C" w:rsidTr="00EC2EDC">
        <w:tc>
          <w:tcPr>
            <w:tcW w:w="4536" w:type="dxa"/>
          </w:tcPr>
          <w:p w:rsidR="002B2D64" w:rsidRPr="0029656C" w:rsidRDefault="002B2D64" w:rsidP="00845C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38.02.07 Банковское дело</w:t>
            </w:r>
          </w:p>
        </w:tc>
        <w:tc>
          <w:tcPr>
            <w:tcW w:w="1588" w:type="dxa"/>
          </w:tcPr>
          <w:p w:rsidR="002B2D64" w:rsidRPr="0029656C" w:rsidRDefault="002B2D64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418" w:type="dxa"/>
          </w:tcPr>
          <w:p w:rsidR="002B2D64" w:rsidRPr="0029656C" w:rsidRDefault="002B2D64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60500 руб.</w:t>
            </w:r>
          </w:p>
        </w:tc>
        <w:tc>
          <w:tcPr>
            <w:tcW w:w="1984" w:type="dxa"/>
          </w:tcPr>
          <w:p w:rsidR="002B2D64" w:rsidRDefault="002B2D64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года </w:t>
            </w:r>
          </w:p>
          <w:p w:rsidR="002B2D64" w:rsidRDefault="002B2D64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10 месяцев</w:t>
            </w:r>
          </w:p>
          <w:p w:rsidR="002B2D64" w:rsidRPr="0029656C" w:rsidRDefault="002B2D64" w:rsidP="00E108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026CE" w:rsidRDefault="004026CE" w:rsidP="00CF0BE9">
      <w:pPr>
        <w:pStyle w:val="1"/>
        <w:shd w:val="clear" w:color="auto" w:fill="auto"/>
        <w:spacing w:after="0" w:line="276" w:lineRule="auto"/>
        <w:ind w:right="1900"/>
        <w:jc w:val="left"/>
      </w:pPr>
    </w:p>
    <w:p w:rsidR="000D662D" w:rsidRPr="009F3690" w:rsidRDefault="007D51D8" w:rsidP="004026CE">
      <w:pPr>
        <w:pStyle w:val="1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276" w:lineRule="auto"/>
        <w:ind w:left="20" w:right="40" w:firstLine="720"/>
        <w:jc w:val="both"/>
        <w:rPr>
          <w:sz w:val="24"/>
          <w:szCs w:val="24"/>
        </w:rPr>
      </w:pPr>
      <w:r w:rsidRPr="009F3690">
        <w:rPr>
          <w:sz w:val="24"/>
          <w:szCs w:val="24"/>
        </w:rPr>
        <w:t>В соответствии с законодательством Российской Федерации в области образования техникум осуществляет приём сверх установленных контрольных цифр приёма для обучения на основе договоров об образовании.</w:t>
      </w:r>
    </w:p>
    <w:p w:rsidR="000D662D" w:rsidRPr="009F3690" w:rsidRDefault="007D51D8" w:rsidP="004026CE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276" w:lineRule="auto"/>
        <w:ind w:left="20" w:right="40" w:firstLine="720"/>
        <w:jc w:val="both"/>
        <w:rPr>
          <w:sz w:val="24"/>
          <w:szCs w:val="24"/>
        </w:rPr>
      </w:pPr>
      <w:r w:rsidRPr="009F3690">
        <w:rPr>
          <w:sz w:val="24"/>
          <w:szCs w:val="24"/>
        </w:rPr>
        <w:t>Техникум вправе осуществлять в пределах, финансируемых за счёт средств бюджета Краснодарского края контрольных цифр приёма, приём обучающихся в соответствии с договорами о целевом обучении, заключенными с федеральными государственными органами, органами государственной власти субъектов Российской Федерации, органами местного самоуправления и организациями не на условиях целевого приема.</w:t>
      </w:r>
    </w:p>
    <w:p w:rsidR="000D662D" w:rsidRPr="009F3690" w:rsidRDefault="007D51D8" w:rsidP="004026CE">
      <w:pPr>
        <w:pStyle w:val="1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276" w:lineRule="auto"/>
        <w:ind w:left="20" w:right="40" w:firstLine="720"/>
        <w:jc w:val="both"/>
        <w:rPr>
          <w:sz w:val="24"/>
          <w:szCs w:val="24"/>
        </w:rPr>
      </w:pPr>
      <w:r w:rsidRPr="009F3690">
        <w:rPr>
          <w:sz w:val="24"/>
          <w:szCs w:val="24"/>
        </w:rPr>
        <w:t>Техникум осуществляет передачу, обработку и предоставление полученных в связи с приёмом граждан в техникум персональных данных поступающих в соответствии с требованием законодательства Российской Федерации в области персональных данных.</w:t>
      </w:r>
    </w:p>
    <w:p w:rsidR="000D662D" w:rsidRPr="00CF0BE9" w:rsidRDefault="007D51D8" w:rsidP="004026CE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after="468" w:line="276" w:lineRule="auto"/>
        <w:ind w:left="20" w:right="40" w:firstLine="720"/>
        <w:jc w:val="both"/>
        <w:rPr>
          <w:sz w:val="24"/>
          <w:szCs w:val="24"/>
        </w:rPr>
      </w:pPr>
      <w:r w:rsidRPr="009F3690">
        <w:rPr>
          <w:sz w:val="24"/>
          <w:szCs w:val="24"/>
        </w:rPr>
        <w:t>Условиями приема на обучение по образовательным программам гарантированы соблюдение</w:t>
      </w:r>
      <w:r w:rsidRPr="00CF0BE9">
        <w:rPr>
          <w:sz w:val="24"/>
          <w:szCs w:val="24"/>
        </w:rPr>
        <w:t xml:space="preserve">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D662D" w:rsidRPr="00CF0BE9" w:rsidRDefault="007D51D8" w:rsidP="004026CE">
      <w:pPr>
        <w:pStyle w:val="11"/>
        <w:keepNext/>
        <w:keepLines/>
        <w:shd w:val="clear" w:color="auto" w:fill="auto"/>
        <w:spacing w:after="179" w:line="276" w:lineRule="auto"/>
        <w:ind w:left="2080"/>
        <w:jc w:val="left"/>
        <w:rPr>
          <w:sz w:val="24"/>
          <w:szCs w:val="24"/>
        </w:rPr>
      </w:pPr>
      <w:bookmarkStart w:id="1" w:name="bookmark1"/>
      <w:r w:rsidRPr="00CF0BE9">
        <w:rPr>
          <w:sz w:val="24"/>
          <w:szCs w:val="24"/>
        </w:rPr>
        <w:t>II. Организация приема в техникум</w:t>
      </w:r>
      <w:bookmarkEnd w:id="1"/>
    </w:p>
    <w:p w:rsidR="000D662D" w:rsidRPr="00CF0BE9" w:rsidRDefault="007D51D8" w:rsidP="004026CE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after="0" w:line="276" w:lineRule="auto"/>
        <w:ind w:left="20" w:right="40" w:firstLine="7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Организация приема на обучение по образовательным программам осуществляется приемной комиссией техникума (далее</w:t>
      </w:r>
      <w:r w:rsidRPr="00CF0BE9">
        <w:rPr>
          <w:rStyle w:val="a8"/>
          <w:sz w:val="24"/>
          <w:szCs w:val="24"/>
        </w:rPr>
        <w:t xml:space="preserve"> -</w:t>
      </w:r>
      <w:r w:rsidRPr="00CF0BE9">
        <w:rPr>
          <w:sz w:val="24"/>
          <w:szCs w:val="24"/>
        </w:rPr>
        <w:t xml:space="preserve"> Приемная комиссия).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Председателем Приемной комиссии является директор техникума.</w:t>
      </w:r>
    </w:p>
    <w:p w:rsidR="000D662D" w:rsidRPr="00CF0BE9" w:rsidRDefault="007D51D8" w:rsidP="004026CE">
      <w:pPr>
        <w:pStyle w:val="1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276" w:lineRule="auto"/>
        <w:ind w:left="20" w:right="40" w:firstLine="7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Состав, полномочия и порядок деятельности Приемной комиссии регламентируются положением о ней, утверждаемым приказом директора техникума.</w:t>
      </w:r>
    </w:p>
    <w:p w:rsidR="000D662D" w:rsidRPr="00CF0BE9" w:rsidRDefault="007D51D8" w:rsidP="004026CE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after="0" w:line="276" w:lineRule="auto"/>
        <w:ind w:left="20" w:right="40" w:firstLine="7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приказом директора техникума.</w:t>
      </w:r>
    </w:p>
    <w:p w:rsidR="000D662D" w:rsidRPr="00CF0BE9" w:rsidRDefault="007D51D8" w:rsidP="004026CE">
      <w:pPr>
        <w:pStyle w:val="1"/>
        <w:numPr>
          <w:ilvl w:val="0"/>
          <w:numId w:val="6"/>
        </w:numPr>
        <w:shd w:val="clear" w:color="auto" w:fill="auto"/>
        <w:tabs>
          <w:tab w:val="left" w:pos="1210"/>
        </w:tabs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D662D" w:rsidRPr="00CF0BE9" w:rsidRDefault="007D51D8" w:rsidP="004026CE">
      <w:pPr>
        <w:pStyle w:val="1"/>
        <w:numPr>
          <w:ilvl w:val="0"/>
          <w:numId w:val="6"/>
        </w:numPr>
        <w:shd w:val="clear" w:color="auto" w:fill="auto"/>
        <w:tabs>
          <w:tab w:val="left" w:pos="1224"/>
        </w:tabs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D662D" w:rsidRPr="00CF0BE9" w:rsidRDefault="007D51D8" w:rsidP="004026CE">
      <w:pPr>
        <w:pStyle w:val="1"/>
        <w:numPr>
          <w:ilvl w:val="0"/>
          <w:numId w:val="6"/>
        </w:numPr>
        <w:shd w:val="clear" w:color="auto" w:fill="auto"/>
        <w:tabs>
          <w:tab w:val="left" w:pos="1402"/>
        </w:tabs>
        <w:spacing w:after="468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Техникум вносит в федеральную информационную систему обеспечения проведения единого государственного экзамена и приёма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приёма граждан в образовательные организации среднего профессионального образования.</w:t>
      </w:r>
    </w:p>
    <w:p w:rsidR="000D662D" w:rsidRPr="00CF0BE9" w:rsidRDefault="007D51D8" w:rsidP="004026CE">
      <w:pPr>
        <w:pStyle w:val="11"/>
        <w:keepNext/>
        <w:keepLines/>
        <w:shd w:val="clear" w:color="auto" w:fill="auto"/>
        <w:spacing w:after="179" w:line="276" w:lineRule="auto"/>
        <w:ind w:left="1520"/>
        <w:jc w:val="left"/>
        <w:rPr>
          <w:sz w:val="24"/>
          <w:szCs w:val="24"/>
        </w:rPr>
      </w:pPr>
      <w:bookmarkStart w:id="2" w:name="bookmark2"/>
      <w:r w:rsidRPr="00CF0BE9">
        <w:rPr>
          <w:sz w:val="24"/>
          <w:szCs w:val="24"/>
        </w:rPr>
        <w:lastRenderedPageBreak/>
        <w:t>III. Организация информирования поступающих</w:t>
      </w:r>
      <w:bookmarkEnd w:id="2"/>
    </w:p>
    <w:p w:rsidR="000D662D" w:rsidRPr="00CF0BE9" w:rsidRDefault="007D51D8" w:rsidP="004026CE">
      <w:pPr>
        <w:pStyle w:val="1"/>
        <w:numPr>
          <w:ilvl w:val="0"/>
          <w:numId w:val="7"/>
        </w:numPr>
        <w:shd w:val="clear" w:color="auto" w:fill="auto"/>
        <w:tabs>
          <w:tab w:val="left" w:pos="1358"/>
        </w:tabs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Техникум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0D662D" w:rsidRPr="00CF0BE9" w:rsidRDefault="007D51D8" w:rsidP="004026CE">
      <w:pPr>
        <w:pStyle w:val="1"/>
        <w:numPr>
          <w:ilvl w:val="0"/>
          <w:numId w:val="7"/>
        </w:numPr>
        <w:shd w:val="clear" w:color="auto" w:fill="auto"/>
        <w:tabs>
          <w:tab w:val="left" w:pos="1253"/>
        </w:tabs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Техникум обязан ознакомить поступающего и (или) его родителей (законных представителей) (в том числе через информационные системы общего пользования)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D662D" w:rsidRPr="00CF0BE9" w:rsidRDefault="007D51D8" w:rsidP="004026CE">
      <w:pPr>
        <w:pStyle w:val="1"/>
        <w:numPr>
          <w:ilvl w:val="0"/>
          <w:numId w:val="7"/>
        </w:numPr>
        <w:shd w:val="clear" w:color="auto" w:fill="auto"/>
        <w:tabs>
          <w:tab w:val="left" w:pos="1214"/>
        </w:tabs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В целях информирования о приеме на обучение техникум размещает информацию на официальном сайте техникума</w:t>
      </w:r>
      <w:r w:rsidRPr="00CF0BE9">
        <w:rPr>
          <w:rStyle w:val="a9"/>
          <w:sz w:val="24"/>
          <w:szCs w:val="24"/>
        </w:rPr>
        <w:t xml:space="preserve"> </w:t>
      </w:r>
      <w:hyperlink r:id="rId10" w:history="1">
        <w:r w:rsidR="009F3690" w:rsidRPr="00356650">
          <w:rPr>
            <w:rStyle w:val="a3"/>
            <w:sz w:val="24"/>
            <w:szCs w:val="24"/>
            <w:lang w:val="en-US"/>
          </w:rPr>
          <w:t>www</w:t>
        </w:r>
        <w:r w:rsidR="009F3690" w:rsidRPr="00356650">
          <w:rPr>
            <w:rStyle w:val="a3"/>
            <w:sz w:val="24"/>
            <w:szCs w:val="24"/>
            <w:lang w:val="ru-RU"/>
          </w:rPr>
          <w:t>.</w:t>
        </w:r>
        <w:r w:rsidR="009F3690" w:rsidRPr="00356650">
          <w:rPr>
            <w:rStyle w:val="a3"/>
            <w:sz w:val="24"/>
            <w:szCs w:val="24"/>
            <w:lang w:val="en-US"/>
          </w:rPr>
          <w:t>pu</w:t>
        </w:r>
        <w:r w:rsidR="009F3690" w:rsidRPr="00356650">
          <w:rPr>
            <w:rStyle w:val="a3"/>
            <w:sz w:val="24"/>
            <w:szCs w:val="24"/>
            <w:lang w:val="ru-RU"/>
          </w:rPr>
          <w:t>82.</w:t>
        </w:r>
        <w:r w:rsidR="009F3690" w:rsidRPr="00356650">
          <w:rPr>
            <w:rStyle w:val="a3"/>
            <w:sz w:val="24"/>
            <w:szCs w:val="24"/>
            <w:lang w:val="en-US"/>
          </w:rPr>
          <w:t>ru</w:t>
        </w:r>
      </w:hyperlink>
      <w:r w:rsidRPr="00CF0BE9">
        <w:rPr>
          <w:sz w:val="24"/>
          <w:szCs w:val="24"/>
          <w:lang w:val="ru-RU"/>
        </w:rPr>
        <w:t xml:space="preserve"> </w:t>
      </w:r>
      <w:r w:rsidRPr="00CF0BE9">
        <w:rPr>
          <w:sz w:val="24"/>
          <w:szCs w:val="24"/>
        </w:rPr>
        <w:t>в информационно-телекоммуникационной сети «Интернет» (далее</w:t>
      </w:r>
      <w:r w:rsidRPr="00CF0BE9">
        <w:rPr>
          <w:rStyle w:val="a9"/>
          <w:sz w:val="24"/>
          <w:szCs w:val="24"/>
        </w:rPr>
        <w:t xml:space="preserve"> - </w:t>
      </w:r>
      <w:r w:rsidRPr="00CF0BE9">
        <w:rPr>
          <w:sz w:val="24"/>
          <w:szCs w:val="24"/>
        </w:rPr>
        <w:t>официальный сайт), а также обеспечивает свободный доступ в здание техникума к информации, размещенной на информационном стенде Приемной комиссии.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3.4. 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0D662D" w:rsidRPr="00EB6572" w:rsidRDefault="007D51D8" w:rsidP="004026CE">
      <w:pPr>
        <w:pStyle w:val="1"/>
        <w:numPr>
          <w:ilvl w:val="0"/>
          <w:numId w:val="8"/>
        </w:numPr>
        <w:shd w:val="clear" w:color="auto" w:fill="auto"/>
        <w:tabs>
          <w:tab w:val="left" w:pos="1421"/>
        </w:tabs>
        <w:spacing w:after="0" w:line="276" w:lineRule="auto"/>
        <w:ind w:left="720" w:right="5520"/>
        <w:jc w:val="left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Не позднее 1 марта: Правила приема в техникум;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Условия приема на обучение по договорам об образовании с юридическими и (или) физическими лицами в техникум;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перечень специальностей, профессий 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(очная, заочная));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информацию о поступлении инвалидов и лиц с ограниченными возможностями здоровья.</w:t>
      </w:r>
    </w:p>
    <w:p w:rsidR="000D662D" w:rsidRPr="00EB6572" w:rsidRDefault="007D51D8" w:rsidP="004026CE">
      <w:pPr>
        <w:pStyle w:val="1"/>
        <w:numPr>
          <w:ilvl w:val="0"/>
          <w:numId w:val="8"/>
        </w:numPr>
        <w:shd w:val="clear" w:color="auto" w:fill="auto"/>
        <w:tabs>
          <w:tab w:val="left" w:pos="1411"/>
        </w:tabs>
        <w:spacing w:after="0" w:line="276" w:lineRule="auto"/>
        <w:ind w:lef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Не позднее 1 июня: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общее количество мест для приема по каждой специальности, профессии, в том числе по различным формам получения образования;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количество бюджетных мест для приёма по каждой специальности, профессии, в том числе по различным формам получения образования;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количество мест по каждой специальности по договорам об образовании, в том числе по различным формам получения образования;</w:t>
      </w:r>
    </w:p>
    <w:p w:rsidR="00E80316" w:rsidRPr="00EB6572" w:rsidRDefault="00E80316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  <w:lang w:val="ru-RU"/>
        </w:rPr>
      </w:pPr>
      <w:r w:rsidRPr="00EB6572">
        <w:rPr>
          <w:color w:val="auto"/>
          <w:sz w:val="24"/>
          <w:szCs w:val="24"/>
          <w:lang w:val="ru-RU"/>
        </w:rPr>
        <w:t>правила подачи и рассмотрения апелляций по результатам вступительных испытаний;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B6572">
        <w:rPr>
          <w:color w:val="auto"/>
          <w:sz w:val="24"/>
          <w:szCs w:val="24"/>
        </w:rPr>
        <w:t>информацию о наличии общежития и количестве мест в общежитии, выделяемых для иногородних поступающих;</w:t>
      </w:r>
    </w:p>
    <w:p w:rsidR="000D662D" w:rsidRPr="00EB6572" w:rsidRDefault="007D51D8" w:rsidP="004026CE">
      <w:pPr>
        <w:pStyle w:val="1"/>
        <w:shd w:val="clear" w:color="auto" w:fill="auto"/>
        <w:spacing w:after="0" w:line="276" w:lineRule="auto"/>
        <w:ind w:left="20"/>
        <w:jc w:val="left"/>
        <w:rPr>
          <w:color w:val="auto"/>
          <w:sz w:val="24"/>
          <w:szCs w:val="24"/>
          <w:lang w:val="ru-RU"/>
        </w:rPr>
      </w:pPr>
      <w:r w:rsidRPr="00EB6572">
        <w:rPr>
          <w:color w:val="auto"/>
          <w:sz w:val="24"/>
          <w:szCs w:val="24"/>
        </w:rPr>
        <w:t>образец договора об о</w:t>
      </w:r>
      <w:r w:rsidR="00E80316" w:rsidRPr="00EB6572">
        <w:rPr>
          <w:color w:val="auto"/>
          <w:sz w:val="24"/>
          <w:szCs w:val="24"/>
          <w:lang w:val="ru-RU"/>
        </w:rPr>
        <w:t>казании образовательных услуг.</w:t>
      </w:r>
    </w:p>
    <w:p w:rsidR="00E80316" w:rsidRPr="00560DAE" w:rsidRDefault="00E80316" w:rsidP="004026CE">
      <w:pPr>
        <w:pStyle w:val="1"/>
        <w:shd w:val="clear" w:color="auto" w:fill="auto"/>
        <w:spacing w:after="0" w:line="276" w:lineRule="auto"/>
        <w:ind w:left="20"/>
        <w:jc w:val="left"/>
        <w:rPr>
          <w:color w:val="FF0000"/>
          <w:sz w:val="24"/>
          <w:szCs w:val="24"/>
          <w:lang w:val="ru-RU"/>
        </w:rPr>
      </w:pPr>
    </w:p>
    <w:p w:rsidR="00774893" w:rsidRPr="00E11CB7" w:rsidRDefault="00774893" w:rsidP="004026CE">
      <w:pPr>
        <w:pStyle w:val="1"/>
        <w:shd w:val="clear" w:color="auto" w:fill="auto"/>
        <w:spacing w:after="0" w:line="276" w:lineRule="auto"/>
        <w:ind w:left="20"/>
        <w:jc w:val="left"/>
        <w:rPr>
          <w:color w:val="FF0000"/>
          <w:sz w:val="24"/>
          <w:szCs w:val="24"/>
        </w:rPr>
      </w:pPr>
    </w:p>
    <w:p w:rsidR="000D662D" w:rsidRPr="00E80316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E80316">
        <w:rPr>
          <w:color w:val="auto"/>
          <w:sz w:val="24"/>
          <w:szCs w:val="24"/>
        </w:rPr>
        <w:t xml:space="preserve">3.5.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</w:t>
      </w:r>
      <w:r w:rsidRPr="00E80316">
        <w:rPr>
          <w:color w:val="auto"/>
          <w:sz w:val="24"/>
          <w:szCs w:val="24"/>
        </w:rPr>
        <w:lastRenderedPageBreak/>
        <w:t>количестве поданных заявлений по каждой специальности с выделением форм получения образования (очная).</w:t>
      </w:r>
    </w:p>
    <w:p w:rsidR="000D662D" w:rsidRPr="00CF0BE9" w:rsidRDefault="007D51D8" w:rsidP="004026CE">
      <w:pPr>
        <w:pStyle w:val="1"/>
        <w:shd w:val="clear" w:color="auto" w:fill="auto"/>
        <w:spacing w:after="468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Приемная комиссия техникума обеспечивает функционирование специальных телефонных линий и раздела на официальном сайте техникума для ответов на обращения, связанные с приемом в техникум.</w:t>
      </w:r>
    </w:p>
    <w:p w:rsidR="000D662D" w:rsidRPr="00CF0BE9" w:rsidRDefault="007D51D8" w:rsidP="004026CE">
      <w:pPr>
        <w:pStyle w:val="11"/>
        <w:keepNext/>
        <w:keepLines/>
        <w:shd w:val="clear" w:color="auto" w:fill="auto"/>
        <w:spacing w:after="179" w:line="276" w:lineRule="auto"/>
        <w:ind w:left="1800"/>
        <w:jc w:val="left"/>
        <w:rPr>
          <w:sz w:val="24"/>
          <w:szCs w:val="24"/>
        </w:rPr>
      </w:pPr>
      <w:bookmarkStart w:id="3" w:name="bookmark3"/>
      <w:r w:rsidRPr="00CF0BE9">
        <w:rPr>
          <w:sz w:val="24"/>
          <w:szCs w:val="24"/>
        </w:rPr>
        <w:t>IV. Прием документов от поступающих</w:t>
      </w:r>
      <w:bookmarkEnd w:id="3"/>
    </w:p>
    <w:p w:rsidR="000D662D" w:rsidRPr="00CF0BE9" w:rsidRDefault="007D51D8" w:rsidP="004026CE">
      <w:pPr>
        <w:pStyle w:val="1"/>
        <w:numPr>
          <w:ilvl w:val="0"/>
          <w:numId w:val="9"/>
        </w:numPr>
        <w:shd w:val="clear" w:color="auto" w:fill="auto"/>
        <w:tabs>
          <w:tab w:val="left" w:pos="1369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Приём в техникум по образовательным программам среднего профессионального образования проводится на первый курс по личному заявлению граждан.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Поступающий вправе подать заявление одновременно в несколько образовательных учреждений, на несколько специальностей, на различные формы получения образования, по которым реализуются основные профессиональные образовательные программы среднего профессионального образования в техникуме, а также на места, финансируемые за счёт средств бюджета Краснодарского края, и на места по договорам об образовании.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Сроки приёма документов на очную форму обучения - с 20 июня до 15 августа. При наличии свободных мест в техникуме приём документов продлевается до 25 ноября текущего года.</w:t>
      </w:r>
    </w:p>
    <w:p w:rsidR="000D662D" w:rsidRPr="00CF0BE9" w:rsidRDefault="007D51D8" w:rsidP="004026CE">
      <w:pPr>
        <w:pStyle w:val="1"/>
        <w:numPr>
          <w:ilvl w:val="0"/>
          <w:numId w:val="9"/>
        </w:numPr>
        <w:shd w:val="clear" w:color="auto" w:fill="auto"/>
        <w:tabs>
          <w:tab w:val="left" w:pos="1302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 xml:space="preserve">При подаче заявления (на русском языке) о приеме </w:t>
      </w:r>
      <w:r w:rsidR="009F3690" w:rsidRPr="00CF0BE9">
        <w:rPr>
          <w:sz w:val="24"/>
          <w:szCs w:val="24"/>
        </w:rPr>
        <w:t>в техникум,</w:t>
      </w:r>
      <w:r w:rsidRPr="00CF0BE9">
        <w:rPr>
          <w:sz w:val="24"/>
          <w:szCs w:val="24"/>
        </w:rPr>
        <w:t xml:space="preserve"> поступающий предъявляет следующие документы: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left"/>
        <w:rPr>
          <w:sz w:val="24"/>
          <w:szCs w:val="24"/>
        </w:rPr>
      </w:pPr>
      <w:r w:rsidRPr="00CF0BE9">
        <w:rPr>
          <w:sz w:val="24"/>
          <w:szCs w:val="24"/>
        </w:rPr>
        <w:t>4.2.1. Граждане Российской Федерации: оригинал или ксерокопию документов, удостоверяющих его личность, гражданство;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/>
        <w:jc w:val="left"/>
        <w:rPr>
          <w:sz w:val="24"/>
          <w:szCs w:val="24"/>
        </w:rPr>
      </w:pPr>
      <w:r w:rsidRPr="00CF0BE9">
        <w:rPr>
          <w:sz w:val="24"/>
          <w:szCs w:val="24"/>
        </w:rPr>
        <w:t>оригинал или ксерокопию документа об образовании и (или) документа об образовании и о квалификации; 4 фотографии.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4.2.2. Иностранные граждане, лица без гражданства, в том числе соотечественники, проживающие за рубежом: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оригинал документа об образовании и (или) документа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2012 года №273-ФЗ «Об образовании в Российской Федерации» (в случае, установленном Федеральным законом, - также свидетельство о признании иностранного образования);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(или) документа об образовании и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</w:t>
      </w:r>
      <w:r w:rsidRPr="00CF0BE9">
        <w:rPr>
          <w:sz w:val="24"/>
          <w:szCs w:val="24"/>
        </w:rPr>
        <w:lastRenderedPageBreak/>
        <w:t xml:space="preserve">Федерального закона от 24 мая 1999 г. </w:t>
      </w:r>
      <w:r w:rsidR="009F3690">
        <w:rPr>
          <w:sz w:val="24"/>
          <w:szCs w:val="24"/>
          <w:lang w:val="ru-RU"/>
        </w:rPr>
        <w:t>№</w:t>
      </w:r>
      <w:r w:rsidRPr="00CF0BE9">
        <w:rPr>
          <w:sz w:val="24"/>
          <w:szCs w:val="24"/>
        </w:rPr>
        <w:t xml:space="preserve"> 99-ФЗ «О государственной политике Российской Федерации в отношении соотечественников за рубежом»;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4 фотографии.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4.3. В заявлении поступающим указываются следующие обязательные сведения: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3380"/>
        <w:jc w:val="left"/>
        <w:rPr>
          <w:sz w:val="24"/>
          <w:szCs w:val="24"/>
        </w:rPr>
      </w:pPr>
      <w:r w:rsidRPr="00CF0BE9">
        <w:rPr>
          <w:sz w:val="24"/>
          <w:szCs w:val="24"/>
        </w:rPr>
        <w:t>фамилия, имя и отчество (последнее - при наличии); дата рождения;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/>
        <w:jc w:val="left"/>
        <w:rPr>
          <w:sz w:val="24"/>
          <w:szCs w:val="24"/>
        </w:rPr>
      </w:pPr>
      <w:r w:rsidRPr="00CF0BE9">
        <w:rPr>
          <w:sz w:val="24"/>
          <w:szCs w:val="24"/>
        </w:rPr>
        <w:t>реквизиты документа, удостоверяющего его личность, когда и кем выдан; сведения о предыдущем уровне образования и документе об образовании и (или) документе об образовании и о квалификации его подтверждающем; специальность, профессию, для обучения, по которой он планирует поступать в техникум, с указанием условий обучения и формы получения образования (в рамках контрольных цифр приема, мест по договорам об образовании); нуждаемость в предоставлении общежития.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устава, лицензией на осуществление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заверяется личной подписью поступающего.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left"/>
        <w:rPr>
          <w:sz w:val="24"/>
          <w:szCs w:val="24"/>
        </w:rPr>
      </w:pPr>
      <w:r w:rsidRPr="00CF0BE9">
        <w:rPr>
          <w:sz w:val="24"/>
          <w:szCs w:val="24"/>
        </w:rPr>
        <w:t>Подписью поступающего заверяется также следующее: получение среднего профессионального образования впервые;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0D662D" w:rsidRPr="00CF0BE9" w:rsidRDefault="007D51D8" w:rsidP="004026CE">
      <w:pPr>
        <w:pStyle w:val="1"/>
        <w:numPr>
          <w:ilvl w:val="0"/>
          <w:numId w:val="10"/>
        </w:numPr>
        <w:shd w:val="clear" w:color="auto" w:fill="auto"/>
        <w:tabs>
          <w:tab w:val="left" w:pos="1364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</w:t>
      </w:r>
      <w:r w:rsidR="0081675E">
        <w:rPr>
          <w:sz w:val="24"/>
          <w:szCs w:val="24"/>
          <w:lang w:val="ru-RU"/>
        </w:rPr>
        <w:t>№</w:t>
      </w:r>
      <w:r w:rsidRPr="00CF0BE9">
        <w:rPr>
          <w:sz w:val="24"/>
          <w:szCs w:val="24"/>
        </w:rPr>
        <w:t xml:space="preserve"> 63-ФЗ «Об электронной подписи», Федеральным законом от 27 июля 2006 г. </w:t>
      </w:r>
      <w:r w:rsidR="0081675E">
        <w:rPr>
          <w:sz w:val="24"/>
          <w:szCs w:val="24"/>
          <w:lang w:val="ru-RU"/>
        </w:rPr>
        <w:t>№</w:t>
      </w:r>
      <w:r w:rsidRPr="00CF0BE9">
        <w:rPr>
          <w:sz w:val="24"/>
          <w:szCs w:val="24"/>
        </w:rPr>
        <w:t xml:space="preserve"> 149-ФЗ «Об информации, информационных технологиях и о защите информации», Федеральным законом от 7 июля 2003 г. N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0D662D" w:rsidRPr="0081675E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left"/>
        <w:rPr>
          <w:sz w:val="24"/>
          <w:szCs w:val="24"/>
          <w:lang w:val="ru-RU"/>
        </w:rPr>
      </w:pPr>
      <w:r w:rsidRPr="00CF0BE9">
        <w:rPr>
          <w:sz w:val="24"/>
          <w:szCs w:val="24"/>
        </w:rPr>
        <w:t xml:space="preserve">Документы, направленные по почте, принимаются при их поступлении в техникум не позднее </w:t>
      </w:r>
      <w:r w:rsidR="0081675E">
        <w:rPr>
          <w:sz w:val="24"/>
          <w:szCs w:val="24"/>
          <w:lang w:val="ru-RU"/>
        </w:rPr>
        <w:t xml:space="preserve"> </w:t>
      </w:r>
      <w:r w:rsidRPr="00CF0BE9">
        <w:rPr>
          <w:sz w:val="24"/>
          <w:szCs w:val="24"/>
        </w:rPr>
        <w:t xml:space="preserve"> 15 августа</w:t>
      </w:r>
      <w:r w:rsidR="0081675E">
        <w:rPr>
          <w:sz w:val="24"/>
          <w:szCs w:val="24"/>
          <w:lang w:val="ru-RU"/>
        </w:rPr>
        <w:t xml:space="preserve"> 202</w:t>
      </w:r>
      <w:r w:rsidR="00560DAE">
        <w:rPr>
          <w:sz w:val="24"/>
          <w:szCs w:val="24"/>
          <w:lang w:val="ru-RU"/>
        </w:rPr>
        <w:t>2</w:t>
      </w:r>
      <w:r w:rsidR="0081675E">
        <w:rPr>
          <w:sz w:val="24"/>
          <w:szCs w:val="24"/>
          <w:lang w:val="ru-RU"/>
        </w:rPr>
        <w:t xml:space="preserve"> года</w:t>
      </w:r>
      <w:r w:rsidRPr="00CF0BE9">
        <w:rPr>
          <w:sz w:val="24"/>
          <w:szCs w:val="24"/>
        </w:rPr>
        <w:t xml:space="preserve">; </w:t>
      </w:r>
      <w:r w:rsidR="0081675E">
        <w:rPr>
          <w:sz w:val="24"/>
          <w:szCs w:val="24"/>
          <w:lang w:val="ru-RU"/>
        </w:rPr>
        <w:t xml:space="preserve"> 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right="20" w:firstLine="700"/>
        <w:jc w:val="left"/>
        <w:rPr>
          <w:sz w:val="24"/>
          <w:szCs w:val="24"/>
        </w:rPr>
      </w:pPr>
      <w:r w:rsidRPr="00CF0BE9">
        <w:rPr>
          <w:sz w:val="24"/>
          <w:szCs w:val="24"/>
        </w:rPr>
        <w:t>При личном представлении оригиналов документов поступающим допускается заверение их ксерокопии техникумом.</w:t>
      </w:r>
    </w:p>
    <w:p w:rsidR="000D662D" w:rsidRPr="00CF0BE9" w:rsidRDefault="007D51D8" w:rsidP="004026CE">
      <w:pPr>
        <w:pStyle w:val="1"/>
        <w:numPr>
          <w:ilvl w:val="0"/>
          <w:numId w:val="10"/>
        </w:numPr>
        <w:shd w:val="clear" w:color="auto" w:fill="auto"/>
        <w:tabs>
          <w:tab w:val="left" w:pos="1374"/>
        </w:tabs>
        <w:spacing w:after="0" w:line="276" w:lineRule="auto"/>
        <w:ind w:left="20" w:right="20" w:firstLine="700"/>
        <w:jc w:val="left"/>
        <w:rPr>
          <w:sz w:val="24"/>
          <w:szCs w:val="24"/>
        </w:rPr>
      </w:pPr>
      <w:r w:rsidRPr="00CF0BE9">
        <w:rPr>
          <w:sz w:val="24"/>
          <w:szCs w:val="24"/>
        </w:rPr>
        <w:t>Не допускается взимание платы с поступающих при подаче документов.</w:t>
      </w:r>
    </w:p>
    <w:p w:rsidR="000D662D" w:rsidRPr="00CF0BE9" w:rsidRDefault="007D51D8" w:rsidP="004026CE">
      <w:pPr>
        <w:pStyle w:val="1"/>
        <w:numPr>
          <w:ilvl w:val="0"/>
          <w:numId w:val="10"/>
        </w:numPr>
        <w:shd w:val="clear" w:color="auto" w:fill="auto"/>
        <w:tabs>
          <w:tab w:val="left" w:pos="1354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На каждого поступающего заводится личное дело, в котором хранятся все сданные документы.</w:t>
      </w:r>
    </w:p>
    <w:p w:rsidR="000D662D" w:rsidRPr="00CF0BE9" w:rsidRDefault="007D51D8" w:rsidP="004026CE">
      <w:pPr>
        <w:pStyle w:val="1"/>
        <w:numPr>
          <w:ilvl w:val="0"/>
          <w:numId w:val="10"/>
        </w:numPr>
        <w:shd w:val="clear" w:color="auto" w:fill="auto"/>
        <w:tabs>
          <w:tab w:val="left" w:pos="1316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Поступающему при личном представлении документов выдается расписка о приеме документов.</w:t>
      </w:r>
    </w:p>
    <w:p w:rsidR="000D662D" w:rsidRPr="00CF0BE9" w:rsidRDefault="007D51D8" w:rsidP="004026CE">
      <w:pPr>
        <w:pStyle w:val="1"/>
        <w:numPr>
          <w:ilvl w:val="0"/>
          <w:numId w:val="10"/>
        </w:numPr>
        <w:shd w:val="clear" w:color="auto" w:fill="auto"/>
        <w:tabs>
          <w:tab w:val="left" w:pos="1326"/>
        </w:tabs>
        <w:spacing w:after="468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lastRenderedPageBreak/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техникумом в течение следующего рабочего дня после подачи заявления.</w:t>
      </w:r>
    </w:p>
    <w:p w:rsidR="000D662D" w:rsidRPr="00CF0BE9" w:rsidRDefault="007D51D8" w:rsidP="004026CE">
      <w:pPr>
        <w:pStyle w:val="11"/>
        <w:keepNext/>
        <w:keepLines/>
        <w:shd w:val="clear" w:color="auto" w:fill="auto"/>
        <w:spacing w:after="179" w:line="276" w:lineRule="auto"/>
        <w:ind w:left="3080"/>
        <w:jc w:val="left"/>
        <w:rPr>
          <w:sz w:val="24"/>
          <w:szCs w:val="24"/>
        </w:rPr>
      </w:pPr>
      <w:bookmarkStart w:id="4" w:name="bookmark4"/>
      <w:r w:rsidRPr="00CF0BE9">
        <w:rPr>
          <w:sz w:val="24"/>
          <w:szCs w:val="24"/>
        </w:rPr>
        <w:t>V. Зачисление в техникум</w:t>
      </w:r>
      <w:bookmarkEnd w:id="4"/>
    </w:p>
    <w:p w:rsidR="000D662D" w:rsidRPr="00CF0BE9" w:rsidRDefault="007D51D8" w:rsidP="00E11CB7">
      <w:pPr>
        <w:pStyle w:val="1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6" w:lineRule="auto"/>
        <w:ind w:left="20" w:right="20" w:firstLine="700"/>
        <w:jc w:val="left"/>
        <w:rPr>
          <w:sz w:val="24"/>
          <w:szCs w:val="24"/>
        </w:rPr>
      </w:pPr>
      <w:r w:rsidRPr="00CF0BE9">
        <w:rPr>
          <w:sz w:val="24"/>
          <w:szCs w:val="24"/>
        </w:rPr>
        <w:t xml:space="preserve">Поступающий представляет оригинал документа об образовании и (или) документа об образовании и о квалификации </w:t>
      </w:r>
      <w:r w:rsidR="0081675E">
        <w:rPr>
          <w:sz w:val="24"/>
          <w:szCs w:val="24"/>
          <w:lang w:val="ru-RU"/>
        </w:rPr>
        <w:t xml:space="preserve"> </w:t>
      </w:r>
      <w:r w:rsidRPr="00CF0BE9">
        <w:rPr>
          <w:sz w:val="24"/>
          <w:szCs w:val="24"/>
        </w:rPr>
        <w:t xml:space="preserve"> не позднее </w:t>
      </w:r>
      <w:r w:rsidR="0081675E">
        <w:rPr>
          <w:sz w:val="24"/>
          <w:szCs w:val="24"/>
          <w:lang w:val="ru-RU"/>
        </w:rPr>
        <w:t>20</w:t>
      </w:r>
      <w:r w:rsidRPr="00CF0BE9">
        <w:rPr>
          <w:sz w:val="24"/>
          <w:szCs w:val="24"/>
        </w:rPr>
        <w:t xml:space="preserve"> августа; </w:t>
      </w:r>
    </w:p>
    <w:p w:rsidR="000D662D" w:rsidRPr="00CF0BE9" w:rsidRDefault="007D51D8" w:rsidP="004026CE">
      <w:pPr>
        <w:pStyle w:val="1"/>
        <w:numPr>
          <w:ilvl w:val="0"/>
          <w:numId w:val="11"/>
        </w:numPr>
        <w:shd w:val="clear" w:color="auto" w:fill="auto"/>
        <w:tabs>
          <w:tab w:val="left" w:pos="1345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 xml:space="preserve">По истечении сроков представления оригинала документа об образовании и (или) документа об образовании и о квалификации директором техникума </w:t>
      </w:r>
      <w:r w:rsidR="0081675E">
        <w:rPr>
          <w:sz w:val="24"/>
          <w:szCs w:val="24"/>
          <w:lang w:val="ru-RU"/>
        </w:rPr>
        <w:t xml:space="preserve">с 20 по </w:t>
      </w:r>
      <w:r w:rsidRPr="00CF0BE9">
        <w:rPr>
          <w:sz w:val="24"/>
          <w:szCs w:val="24"/>
        </w:rPr>
        <w:t>2</w:t>
      </w:r>
      <w:r w:rsidR="0081675E">
        <w:rPr>
          <w:sz w:val="24"/>
          <w:szCs w:val="24"/>
          <w:lang w:val="ru-RU"/>
        </w:rPr>
        <w:t>7</w:t>
      </w:r>
      <w:r w:rsidRPr="00CF0BE9">
        <w:rPr>
          <w:sz w:val="24"/>
          <w:szCs w:val="24"/>
        </w:rPr>
        <w:t xml:space="preserve"> августа издается приказ о зачислении лиц, рекомендованных Приёмной комиссией к зачислению и представивших оригиналы соответствующих документов. Приложением к приказу о зачислении является по</w:t>
      </w:r>
      <w:r w:rsidR="00E11CB7">
        <w:rPr>
          <w:sz w:val="24"/>
          <w:szCs w:val="24"/>
          <w:lang w:val="ru-RU"/>
        </w:rPr>
        <w:t xml:space="preserve"> </w:t>
      </w:r>
      <w:r w:rsidRPr="00CF0BE9">
        <w:rPr>
          <w:sz w:val="24"/>
          <w:szCs w:val="24"/>
        </w:rPr>
        <w:t>фамильный перечень указанных лиц. Приказ с приложением размещается на следующий рабочий день после издания на информационном стенде Приёмной комиссии и официальном сайте техникума.</w:t>
      </w:r>
    </w:p>
    <w:p w:rsidR="000D662D" w:rsidRPr="00CF0BE9" w:rsidRDefault="00E11CB7" w:rsidP="004026CE">
      <w:pPr>
        <w:pStyle w:val="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5.3.</w:t>
      </w:r>
      <w:r w:rsidR="007D51D8" w:rsidRPr="00CF0BE9">
        <w:rPr>
          <w:sz w:val="24"/>
          <w:szCs w:val="24"/>
        </w:rPr>
        <w:t>В случае если численность поступающих, превышает количество мест, финансовое обеспечение которых осуществляется за счет средств бюджета Краснодарского края, при зачислении в техникум учитываются результаты освоения поступающими образовательных программ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поступающие вправе представить при приеме, а также наличия договора о целевом обучении с организациями.</w:t>
      </w:r>
    </w:p>
    <w:p w:rsidR="000D662D" w:rsidRPr="0081675E" w:rsidRDefault="00E11CB7" w:rsidP="00E11CB7">
      <w:pPr>
        <w:pStyle w:val="1"/>
        <w:shd w:val="clear" w:color="auto" w:fill="auto"/>
        <w:tabs>
          <w:tab w:val="left" w:pos="1263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5.4.</w:t>
      </w:r>
      <w:r w:rsidR="00560DAE">
        <w:rPr>
          <w:sz w:val="24"/>
          <w:szCs w:val="24"/>
          <w:lang w:val="ru-RU"/>
        </w:rPr>
        <w:t xml:space="preserve"> </w:t>
      </w:r>
      <w:r w:rsidR="007D51D8" w:rsidRPr="00CF0BE9">
        <w:rPr>
          <w:sz w:val="24"/>
          <w:szCs w:val="24"/>
        </w:rPr>
        <w:t xml:space="preserve">При равном количестве баллов Приёмная комиссия рекомендует к зачислению наиболее способных и подготовленных к освоению образовательной программы среднего профессионального образования лиц, из числа поступающих, по результатам </w:t>
      </w:r>
      <w:r w:rsidR="0081675E">
        <w:rPr>
          <w:sz w:val="24"/>
          <w:szCs w:val="24"/>
          <w:lang w:val="ru-RU"/>
        </w:rPr>
        <w:t xml:space="preserve"> </w:t>
      </w:r>
      <w:r w:rsidR="007D51D8" w:rsidRPr="00CF0BE9">
        <w:rPr>
          <w:sz w:val="24"/>
          <w:szCs w:val="24"/>
        </w:rPr>
        <w:t xml:space="preserve"> предметов в </w:t>
      </w:r>
      <w:r w:rsidR="0081675E">
        <w:rPr>
          <w:sz w:val="24"/>
          <w:szCs w:val="24"/>
          <w:lang w:val="ru-RU"/>
        </w:rPr>
        <w:t>последовательности:</w:t>
      </w:r>
    </w:p>
    <w:p w:rsidR="0081675E" w:rsidRPr="00CF0BE9" w:rsidRDefault="0081675E" w:rsidP="0081675E">
      <w:pPr>
        <w:pStyle w:val="1"/>
        <w:shd w:val="clear" w:color="auto" w:fill="auto"/>
        <w:tabs>
          <w:tab w:val="left" w:pos="1263"/>
        </w:tabs>
        <w:spacing w:after="0" w:line="276" w:lineRule="auto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алгебра, физика, обществознание.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5.</w:t>
      </w:r>
      <w:r w:rsidR="0081675E">
        <w:rPr>
          <w:sz w:val="24"/>
          <w:szCs w:val="24"/>
          <w:lang w:val="ru-RU"/>
        </w:rPr>
        <w:t>5</w:t>
      </w:r>
      <w:r w:rsidRPr="00CF0BE9">
        <w:rPr>
          <w:sz w:val="24"/>
          <w:szCs w:val="24"/>
        </w:rPr>
        <w:t>. При равном количестве баллов с учетом результатов профильных предметов к зачислению рекомендуются: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поступающие, имеющие наличие договора о целевом обучении. При наличии результатов индивидуальных достижений и договора о целевом обучении учитывается в первую очередь договор о целевом обучении;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 xml:space="preserve">поступающие, имеющие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</w:t>
      </w:r>
      <w:r w:rsidR="0081675E">
        <w:rPr>
          <w:sz w:val="24"/>
          <w:szCs w:val="24"/>
          <w:lang w:val="ru-RU"/>
        </w:rPr>
        <w:t>№</w:t>
      </w:r>
      <w:r w:rsidRPr="00CF0BE9">
        <w:rPr>
          <w:sz w:val="24"/>
          <w:szCs w:val="24"/>
        </w:rPr>
        <w:t xml:space="preserve">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поступающие, имеющие наличие статуса победителя и призера чемпионата по профессиональному мастерству среди инвалидов и лиц с ограниченными возможностями здоровья «Абилимпикс»;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CF0BE9">
        <w:rPr>
          <w:sz w:val="24"/>
          <w:szCs w:val="24"/>
        </w:rPr>
        <w:lastRenderedPageBreak/>
        <w:t xml:space="preserve">поступающие, имеющие наличие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</w:t>
      </w:r>
      <w:r w:rsidRPr="00CF0BE9">
        <w:rPr>
          <w:sz w:val="24"/>
          <w:szCs w:val="24"/>
          <w:lang w:val="ru-RU"/>
        </w:rPr>
        <w:t>«</w:t>
      </w:r>
      <w:r w:rsidRPr="00CF0BE9">
        <w:rPr>
          <w:sz w:val="24"/>
          <w:szCs w:val="24"/>
          <w:lang w:val="en-US"/>
        </w:rPr>
        <w:t>WorldSkills</w:t>
      </w:r>
      <w:r w:rsidRPr="00CF0BE9">
        <w:rPr>
          <w:sz w:val="24"/>
          <w:szCs w:val="24"/>
          <w:lang w:val="ru-RU"/>
        </w:rPr>
        <w:t xml:space="preserve"> </w:t>
      </w:r>
      <w:r w:rsidRPr="00CF0BE9">
        <w:rPr>
          <w:sz w:val="24"/>
          <w:szCs w:val="24"/>
          <w:lang w:val="en-US"/>
        </w:rPr>
        <w:t>International</w:t>
      </w:r>
      <w:r w:rsidRPr="00CF0BE9">
        <w:rPr>
          <w:sz w:val="24"/>
          <w:szCs w:val="24"/>
          <w:lang w:val="ru-RU"/>
        </w:rPr>
        <w:t>»;</w:t>
      </w:r>
    </w:p>
    <w:p w:rsidR="000D662D" w:rsidRPr="00CF0BE9" w:rsidRDefault="007D51D8" w:rsidP="004026CE">
      <w:pPr>
        <w:pStyle w:val="1"/>
        <w:shd w:val="clear" w:color="auto" w:fill="auto"/>
        <w:spacing w:after="0" w:line="276" w:lineRule="auto"/>
        <w:ind w:left="20" w:firstLine="6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>поступающие, ранее других подавшие документы в Приёмную комиссию, согласно данным журнала регистрации поступающих.</w:t>
      </w:r>
    </w:p>
    <w:p w:rsidR="000D662D" w:rsidRPr="0081675E" w:rsidRDefault="007D51D8" w:rsidP="004026CE">
      <w:pPr>
        <w:pStyle w:val="1"/>
        <w:shd w:val="clear" w:color="auto" w:fill="auto"/>
        <w:spacing w:after="0" w:line="276" w:lineRule="auto"/>
        <w:ind w:left="20" w:firstLine="620"/>
        <w:jc w:val="both"/>
        <w:rPr>
          <w:sz w:val="24"/>
          <w:szCs w:val="24"/>
        </w:rPr>
      </w:pPr>
      <w:r w:rsidRPr="00CF0BE9">
        <w:rPr>
          <w:sz w:val="24"/>
          <w:szCs w:val="24"/>
        </w:rPr>
        <w:t xml:space="preserve">5.9. При наличии свободных мест, оставшихся после зачисления, зачисление в техникум </w:t>
      </w:r>
      <w:r w:rsidRPr="0081675E">
        <w:rPr>
          <w:sz w:val="24"/>
          <w:szCs w:val="24"/>
        </w:rPr>
        <w:t xml:space="preserve">осуществляется до </w:t>
      </w:r>
      <w:r w:rsidR="004F4615">
        <w:rPr>
          <w:sz w:val="24"/>
          <w:szCs w:val="24"/>
          <w:lang w:val="ru-RU"/>
        </w:rPr>
        <w:t>1 декабря</w:t>
      </w:r>
      <w:r w:rsidRPr="0081675E">
        <w:rPr>
          <w:sz w:val="24"/>
          <w:szCs w:val="24"/>
        </w:rPr>
        <w:t xml:space="preserve"> текущего года.</w:t>
      </w:r>
    </w:p>
    <w:sectPr w:rsidR="000D662D" w:rsidRPr="0081675E" w:rsidSect="004026CE">
      <w:type w:val="continuous"/>
      <w:pgSz w:w="11905" w:h="16837"/>
      <w:pgMar w:top="1191" w:right="540" w:bottom="709" w:left="1665" w:header="0" w:footer="8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02" w:rsidRDefault="00FD1202">
      <w:r>
        <w:separator/>
      </w:r>
    </w:p>
  </w:endnote>
  <w:endnote w:type="continuationSeparator" w:id="0">
    <w:p w:rsidR="00FD1202" w:rsidRDefault="00FD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E9" w:rsidRDefault="00CF0BE9">
    <w:pPr>
      <w:pStyle w:val="ae"/>
    </w:pPr>
    <w:r>
      <w:rPr>
        <w:lang w:val="ru-RU"/>
      </w:rPr>
      <w:t xml:space="preserve"> </w:t>
    </w:r>
  </w:p>
  <w:p w:rsidR="004026CE" w:rsidRDefault="004026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02" w:rsidRDefault="00FD1202"/>
  </w:footnote>
  <w:footnote w:type="continuationSeparator" w:id="0">
    <w:p w:rsidR="00FD1202" w:rsidRDefault="00FD12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2D" w:rsidRDefault="007D51D8">
    <w:pPr>
      <w:pStyle w:val="a6"/>
      <w:framePr w:w="11964" w:h="192" w:wrap="none" w:vAnchor="text" w:hAnchor="page" w:x="-28" w:y="775"/>
      <w:shd w:val="clear" w:color="auto" w:fill="auto"/>
      <w:ind w:left="11208"/>
    </w:pPr>
    <w:r>
      <w:fldChar w:fldCharType="begin"/>
    </w:r>
    <w:r>
      <w:instrText xml:space="preserve"> PAGE \* MERGEFORMAT </w:instrText>
    </w:r>
    <w:r>
      <w:fldChar w:fldCharType="separate"/>
    </w:r>
    <w:r w:rsidR="00C02738" w:rsidRPr="00C02738">
      <w:rPr>
        <w:rStyle w:val="135pt"/>
        <w:noProof/>
      </w:rPr>
      <w:t>2</w:t>
    </w:r>
    <w:r>
      <w:rPr>
        <w:rStyle w:val="13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ACA"/>
    <w:multiLevelType w:val="multilevel"/>
    <w:tmpl w:val="720CA1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71061"/>
    <w:multiLevelType w:val="multilevel"/>
    <w:tmpl w:val="9DD0AA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E52CF"/>
    <w:multiLevelType w:val="multilevel"/>
    <w:tmpl w:val="524EF97C"/>
    <w:lvl w:ilvl="0">
      <w:start w:val="6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849FD"/>
    <w:multiLevelType w:val="multilevel"/>
    <w:tmpl w:val="7C78AE42"/>
    <w:lvl w:ilvl="0">
      <w:start w:val="5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F0317"/>
    <w:multiLevelType w:val="multilevel"/>
    <w:tmpl w:val="622E0C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37699"/>
    <w:multiLevelType w:val="multilevel"/>
    <w:tmpl w:val="5608F84A"/>
    <w:lvl w:ilvl="0">
      <w:start w:val="5"/>
      <w:numFmt w:val="decimal"/>
      <w:lvlText w:val="1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66379"/>
    <w:multiLevelType w:val="multilevel"/>
    <w:tmpl w:val="E62A8EA8"/>
    <w:lvl w:ilvl="0">
      <w:start w:val="4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8A176F"/>
    <w:multiLevelType w:val="multilevel"/>
    <w:tmpl w:val="00C257D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D0712"/>
    <w:multiLevelType w:val="multilevel"/>
    <w:tmpl w:val="29EA40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105FC"/>
    <w:multiLevelType w:val="multilevel"/>
    <w:tmpl w:val="6BC61F5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537E6"/>
    <w:multiLevelType w:val="multilevel"/>
    <w:tmpl w:val="F08CDAE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D"/>
    <w:rsid w:val="00052AE1"/>
    <w:rsid w:val="000D662D"/>
    <w:rsid w:val="0014065D"/>
    <w:rsid w:val="0019071B"/>
    <w:rsid w:val="001D1F56"/>
    <w:rsid w:val="001E463D"/>
    <w:rsid w:val="00266D94"/>
    <w:rsid w:val="00271D1A"/>
    <w:rsid w:val="002925CF"/>
    <w:rsid w:val="0029656C"/>
    <w:rsid w:val="002B2D64"/>
    <w:rsid w:val="002C45F7"/>
    <w:rsid w:val="00312D10"/>
    <w:rsid w:val="0034525A"/>
    <w:rsid w:val="004026CE"/>
    <w:rsid w:val="004F4615"/>
    <w:rsid w:val="00560DAE"/>
    <w:rsid w:val="00561A6E"/>
    <w:rsid w:val="00600BCC"/>
    <w:rsid w:val="00774893"/>
    <w:rsid w:val="007D51D8"/>
    <w:rsid w:val="0081675E"/>
    <w:rsid w:val="00845C1A"/>
    <w:rsid w:val="00871D3F"/>
    <w:rsid w:val="008E6CFD"/>
    <w:rsid w:val="009B019E"/>
    <w:rsid w:val="009F3690"/>
    <w:rsid w:val="00A22CE0"/>
    <w:rsid w:val="00A925F1"/>
    <w:rsid w:val="00AA127A"/>
    <w:rsid w:val="00B4276C"/>
    <w:rsid w:val="00B51FD3"/>
    <w:rsid w:val="00B939A8"/>
    <w:rsid w:val="00C02738"/>
    <w:rsid w:val="00CF0BE9"/>
    <w:rsid w:val="00D746FF"/>
    <w:rsid w:val="00E11CB7"/>
    <w:rsid w:val="00E418B1"/>
    <w:rsid w:val="00E41DA7"/>
    <w:rsid w:val="00E55433"/>
    <w:rsid w:val="00E80316"/>
    <w:rsid w:val="00EB6572"/>
    <w:rsid w:val="00EC0291"/>
    <w:rsid w:val="00EC2EDC"/>
    <w:rsid w:val="00EF6553"/>
    <w:rsid w:val="00F212AF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F284F-DF53-40F9-A44C-409C9B4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b">
    <w:name w:val="Table Grid"/>
    <w:basedOn w:val="a1"/>
    <w:uiPriority w:val="39"/>
    <w:rsid w:val="004026C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026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26CE"/>
    <w:rPr>
      <w:color w:val="000000"/>
    </w:rPr>
  </w:style>
  <w:style w:type="paragraph" w:styleId="ae">
    <w:name w:val="footer"/>
    <w:basedOn w:val="a"/>
    <w:link w:val="af"/>
    <w:uiPriority w:val="99"/>
    <w:unhideWhenUsed/>
    <w:rsid w:val="004026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26C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271D1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1D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82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C69D-7A4F-4DE9-B32D-602BFF61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cp:lastModifiedBy>ГБПОУ КК ГТТ</cp:lastModifiedBy>
  <cp:revision>2</cp:revision>
  <cp:lastPrinted>2020-05-21T08:19:00Z</cp:lastPrinted>
  <dcterms:created xsi:type="dcterms:W3CDTF">2022-07-13T10:58:00Z</dcterms:created>
  <dcterms:modified xsi:type="dcterms:W3CDTF">2022-07-13T10:58:00Z</dcterms:modified>
</cp:coreProperties>
</file>